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7D54B1" w14:textId="3F1A4349" w:rsidR="00E66558" w:rsidRDefault="00CB686B" w:rsidP="00D67C66">
      <w:pPr>
        <w:pStyle w:val="Heading1"/>
        <w:jc w:val="center"/>
      </w:pPr>
      <w:bookmarkStart w:id="0" w:name="_Toc338167830"/>
      <w:bookmarkStart w:id="1" w:name="_Toc361136403"/>
      <w:bookmarkStart w:id="2" w:name="_Toc364235708"/>
      <w:bookmarkStart w:id="3" w:name="_Toc364235752"/>
      <w:bookmarkStart w:id="4" w:name="_Toc364235834"/>
      <w:bookmarkStart w:id="5" w:name="_Toc364840099"/>
      <w:bookmarkStart w:id="6" w:name="_Toc364864309"/>
      <w:bookmarkStart w:id="7" w:name="_Toc400361364"/>
      <w:bookmarkStart w:id="8" w:name="_Toc443397154"/>
      <w:bookmarkStart w:id="9" w:name="_Toc357771638"/>
      <w:bookmarkStart w:id="10" w:name="_Toc346793416"/>
      <w:bookmarkStart w:id="11" w:name="_Toc328122777"/>
      <w:r>
        <w:t>Bickerstaffe CE School &amp; Nursery</w:t>
      </w:r>
      <w:r w:rsidR="00D67C66">
        <w:t xml:space="preserve"> Pupil premium strategy</w:t>
      </w:r>
    </w:p>
    <w:p w14:paraId="57AD2424" w14:textId="77777777" w:rsidR="004B1F58" w:rsidRDefault="004B1F58" w:rsidP="004B1F58">
      <w:pPr>
        <w:spacing w:after="0"/>
      </w:pPr>
    </w:p>
    <w:p w14:paraId="16B48015" w14:textId="3F025614" w:rsidR="00E66558" w:rsidRDefault="009D71E8" w:rsidP="00C62989">
      <w:pPr>
        <w:rPr>
          <w:b/>
        </w:rPr>
      </w:pPr>
      <w:r>
        <w:t xml:space="preserve">This statement details our school’s use of pupil </w:t>
      </w:r>
      <w:r w:rsidRPr="005F2600">
        <w:t xml:space="preserve">premium </w:t>
      </w:r>
      <w:r>
        <w:t xml:space="preserve">funding to help improve the attainment of our disadvantaged pupils. </w:t>
      </w:r>
    </w:p>
    <w:p w14:paraId="2A7D54B3" w14:textId="730F2E71" w:rsidR="00E66558" w:rsidRDefault="009D71E8" w:rsidP="00C62989">
      <w:pPr>
        <w:rPr>
          <w:b/>
        </w:rPr>
      </w:pPr>
      <w:r>
        <w:t xml:space="preserve">It outlines our pupil premium strategy, how we intend to spend the funding in this academic year and the </w:t>
      </w:r>
      <w:r w:rsidR="00830D57">
        <w:t xml:space="preserve">outcomes </w:t>
      </w:r>
      <w:r w:rsidR="00A44FBB">
        <w:t>for disadvantaged pupils</w:t>
      </w:r>
      <w:r>
        <w:t xml:space="preserve"> last </w:t>
      </w:r>
      <w:r w:rsidR="00A44FBB">
        <w:t xml:space="preserve">academic </w:t>
      </w:r>
      <w:r>
        <w:t>year</w:t>
      </w:r>
      <w:r w:rsidR="00A44FBB">
        <w:t>.</w:t>
      </w:r>
    </w:p>
    <w:p w14:paraId="2A7D54B4" w14:textId="2CAB096C" w:rsidR="00E66558" w:rsidRDefault="009D71E8">
      <w:pPr>
        <w:pStyle w:val="Heading2"/>
      </w:pPr>
      <w:r>
        <w:t>School overview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E66558" w14:paraId="2A7D54B7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Detail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A5978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Data</w:t>
            </w:r>
          </w:p>
        </w:tc>
      </w:tr>
      <w:tr w:rsidR="002940F3" w14:paraId="2A7D54BA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56337796" w:rsidR="002940F3" w:rsidRDefault="002940F3" w:rsidP="00C31636">
            <w:pPr>
              <w:pStyle w:val="TableRow"/>
              <w:ind w:left="0" w:right="0"/>
            </w:pPr>
            <w:r>
              <w:t>Number of pupils in school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7D03CA9C" w:rsidR="002940F3" w:rsidRDefault="00CB686B" w:rsidP="00C31636">
            <w:pPr>
              <w:pStyle w:val="TableRow"/>
              <w:ind w:left="0" w:right="0"/>
            </w:pPr>
            <w:r>
              <w:t>91 children (Rec – Yr.6)</w:t>
            </w:r>
          </w:p>
        </w:tc>
      </w:tr>
      <w:tr w:rsidR="002940F3" w14:paraId="2A7D54BD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04774D67" w:rsidR="002940F3" w:rsidRDefault="002940F3" w:rsidP="00C31636">
            <w:pPr>
              <w:pStyle w:val="TableRow"/>
              <w:ind w:left="0" w:right="0"/>
            </w:pPr>
            <w: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16EEB75F" w:rsidR="002940F3" w:rsidRDefault="00CB686B" w:rsidP="00C31636">
            <w:pPr>
              <w:pStyle w:val="TableRow"/>
              <w:ind w:left="0" w:right="0"/>
            </w:pPr>
            <w:r>
              <w:t xml:space="preserve">32 </w:t>
            </w:r>
          </w:p>
        </w:tc>
      </w:tr>
      <w:tr w:rsidR="002940F3" w14:paraId="2A7D54C0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2A82B8D4" w:rsidR="002940F3" w:rsidRDefault="002940F3" w:rsidP="00C31636">
            <w:pPr>
              <w:pStyle w:val="TableRow"/>
              <w:ind w:left="0" w:right="0"/>
            </w:pPr>
            <w:r>
              <w:t xml:space="preserve">Academic year/years that our current pupil premium strategy plan covers </w:t>
            </w:r>
            <w:r w:rsidRPr="1CBF4D92">
              <w:rPr>
                <w:b/>
              </w:rPr>
              <w:t>(</w:t>
            </w:r>
            <w:r w:rsidR="004E57C3" w:rsidRPr="004B4D0A">
              <w:rPr>
                <w:b/>
              </w:rPr>
              <w:t>3-year</w:t>
            </w:r>
            <w:r w:rsidRPr="1CBF4D92">
              <w:rPr>
                <w:b/>
              </w:rPr>
              <w:t xml:space="preserve"> plans are recommended</w:t>
            </w:r>
            <w:r w:rsidR="00D5360D">
              <w:rPr>
                <w:b/>
              </w:rPr>
              <w:t xml:space="preserve"> </w:t>
            </w:r>
            <w:r w:rsidR="00560424">
              <w:rPr>
                <w:b/>
              </w:rPr>
              <w:t>– you must still publish an updated statement each academic year</w:t>
            </w:r>
            <w:r w:rsidRPr="1CBF4D92">
              <w:rPr>
                <w:b/>
              </w:rPr>
              <w:t>)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F" w14:textId="6D07DC67" w:rsidR="002940F3" w:rsidRDefault="00CB686B" w:rsidP="00C31636">
            <w:pPr>
              <w:pStyle w:val="TableRow"/>
              <w:ind w:left="0" w:right="0"/>
            </w:pPr>
            <w:r>
              <w:t>Sept 25- August 28</w:t>
            </w:r>
          </w:p>
        </w:tc>
      </w:tr>
      <w:tr w:rsidR="002940F3" w14:paraId="2A7D54C3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0F472705" w:rsidR="002940F3" w:rsidRDefault="002940F3" w:rsidP="00C31636">
            <w:pPr>
              <w:pStyle w:val="TableRow"/>
              <w:ind w:left="0" w:right="0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2B6DB47D" w:rsidR="002940F3" w:rsidRDefault="00CB686B" w:rsidP="00C31636">
            <w:pPr>
              <w:pStyle w:val="TableRow"/>
              <w:ind w:left="0" w:right="0"/>
            </w:pPr>
            <w:r>
              <w:t>Sept 25’</w:t>
            </w:r>
          </w:p>
        </w:tc>
      </w:tr>
      <w:tr w:rsidR="002940F3" w14:paraId="2A7D54C6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0C766347" w:rsidR="002940F3" w:rsidRDefault="002940F3" w:rsidP="00C31636">
            <w:pPr>
              <w:pStyle w:val="TableRow"/>
              <w:ind w:left="0" w:right="0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3460A589" w:rsidR="002940F3" w:rsidRDefault="00CB686B" w:rsidP="00C31636">
            <w:pPr>
              <w:pStyle w:val="TableRow"/>
              <w:ind w:left="0" w:right="0"/>
            </w:pPr>
            <w:r>
              <w:t>Sept 26’</w:t>
            </w:r>
          </w:p>
        </w:tc>
      </w:tr>
      <w:tr w:rsidR="002940F3" w14:paraId="2A7D54C9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605248E" w:rsidR="002940F3" w:rsidRDefault="002940F3" w:rsidP="00C31636">
            <w:pPr>
              <w:pStyle w:val="TableRow"/>
              <w:ind w:left="0" w:right="0"/>
            </w:pPr>
            <w: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3ABD90CB" w:rsidR="002940F3" w:rsidRDefault="00CB686B" w:rsidP="00C31636">
            <w:pPr>
              <w:pStyle w:val="TableRow"/>
              <w:ind w:left="0" w:right="0"/>
            </w:pPr>
            <w:r>
              <w:t xml:space="preserve">Kirstin Carlin </w:t>
            </w:r>
          </w:p>
        </w:tc>
      </w:tr>
      <w:tr w:rsidR="002940F3" w14:paraId="2A7D54CC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5DC091D2" w:rsidR="002940F3" w:rsidRDefault="002940F3" w:rsidP="00C31636">
            <w:pPr>
              <w:pStyle w:val="TableRow"/>
              <w:ind w:left="0" w:right="0"/>
            </w:pPr>
            <w:r>
              <w:t>Pupil premium 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6906B336" w:rsidR="002940F3" w:rsidRDefault="00CB686B" w:rsidP="00C31636">
            <w:pPr>
              <w:pStyle w:val="TableRow"/>
              <w:ind w:left="0" w:right="0"/>
            </w:pPr>
            <w:r>
              <w:t>Kirstin Carlin</w:t>
            </w:r>
          </w:p>
        </w:tc>
      </w:tr>
      <w:tr w:rsidR="002940F3" w14:paraId="2A7D54CF" w14:textId="77777777" w:rsidTr="3C5A6419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08FA5419" w:rsidR="002940F3" w:rsidRDefault="002940F3" w:rsidP="00C31636">
            <w:pPr>
              <w:pStyle w:val="TableRow"/>
              <w:ind w:left="0" w:right="0"/>
            </w:pPr>
            <w:r>
              <w:t xml:space="preserve">Governor </w:t>
            </w:r>
            <w:r>
              <w:rPr>
                <w:szCs w:val="22"/>
              </w:rPr>
              <w:t xml:space="preserve">/ Trustee </w:t>
            </w:r>
            <w:r>
              <w:t>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2B0007FC" w:rsidR="002940F3" w:rsidRDefault="00CB686B" w:rsidP="00C31636">
            <w:pPr>
              <w:pStyle w:val="TableRow"/>
              <w:ind w:left="0" w:right="0"/>
            </w:pPr>
            <w:r>
              <w:t xml:space="preserve">Tracy Berry </w:t>
            </w:r>
          </w:p>
        </w:tc>
      </w:tr>
    </w:tbl>
    <w:bookmarkEnd w:id="9"/>
    <w:bookmarkEnd w:id="10"/>
    <w:bookmarkEnd w:id="11"/>
    <w:p w14:paraId="2A7D54D3" w14:textId="77777777" w:rsidR="00E66558" w:rsidRPr="005464A1" w:rsidRDefault="009D71E8" w:rsidP="005464A1">
      <w:pPr>
        <w:pStyle w:val="Heading2"/>
      </w:pPr>
      <w: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14:paraId="2A7D54D6" w14:textId="77777777" w:rsidTr="709C33EC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Default="009D71E8" w:rsidP="00C31636">
            <w:pPr>
              <w:pStyle w:val="TableRow"/>
              <w:ind w:left="0" w:right="0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Default="009D71E8" w:rsidP="00C31636">
            <w:pPr>
              <w:pStyle w:val="TableRow"/>
              <w:ind w:left="0" w:right="0"/>
            </w:pPr>
            <w:r>
              <w:rPr>
                <w:b/>
              </w:rPr>
              <w:t>Amount</w:t>
            </w:r>
          </w:p>
        </w:tc>
      </w:tr>
      <w:tr w:rsidR="00E66558" w14:paraId="2A7D54D9" w14:textId="77777777" w:rsidTr="709C33EC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Default="009D71E8" w:rsidP="00C31636">
            <w:pPr>
              <w:pStyle w:val="TableRow"/>
              <w:ind w:left="0" w:right="0"/>
            </w:pPr>
            <w: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78A3E6B8" w:rsidR="00E66558" w:rsidRDefault="009D71E8" w:rsidP="00C31636">
            <w:pPr>
              <w:pStyle w:val="TableRow"/>
              <w:ind w:left="0" w:right="0"/>
            </w:pPr>
            <w:r>
              <w:t>£</w:t>
            </w:r>
            <w:r w:rsidR="00CB686B">
              <w:t>51825</w:t>
            </w:r>
          </w:p>
        </w:tc>
      </w:tr>
      <w:tr w:rsidR="00E66558" w14:paraId="2A7D54DF" w14:textId="77777777" w:rsidTr="709C33EC">
        <w:trPr>
          <w:trHeight w:val="374"/>
        </w:trPr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D" w14:textId="74690F68" w:rsidR="007109F6" w:rsidRPr="005F16B6" w:rsidRDefault="009D71E8" w:rsidP="00C31636">
            <w:pPr>
              <w:pStyle w:val="TableRow"/>
              <w:spacing w:after="120"/>
              <w:ind w:left="0" w:right="0"/>
            </w:pPr>
            <w:r>
              <w:t>Pupil premium</w:t>
            </w:r>
            <w:r w:rsidR="005F16B6">
              <w:t xml:space="preserve"> </w:t>
            </w:r>
            <w:r>
              <w:t xml:space="preserve">funding carried forward from previous years </w:t>
            </w:r>
            <w:r w:rsidRPr="008E000B">
              <w:rPr>
                <w:i/>
                <w:iCs/>
              </w:rPr>
              <w:t>(enter £0 if not applicable)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E" w14:textId="42D71462" w:rsidR="00E66558" w:rsidRDefault="009D71E8" w:rsidP="00C31636">
            <w:pPr>
              <w:pStyle w:val="TableRow"/>
              <w:ind w:left="0" w:right="0"/>
            </w:pPr>
            <w:r>
              <w:t>£</w:t>
            </w:r>
            <w:r w:rsidR="00CB686B">
              <w:t>0</w:t>
            </w:r>
          </w:p>
        </w:tc>
      </w:tr>
      <w:tr w:rsidR="00E66558" w14:paraId="2A7D54E3" w14:textId="77777777" w:rsidTr="709C33EC">
        <w:tc>
          <w:tcPr>
            <w:tcW w:w="65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Default="009D71E8" w:rsidP="00C31636">
            <w:pPr>
              <w:pStyle w:val="TableRow"/>
              <w:spacing w:after="120"/>
              <w:ind w:left="0" w:right="0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14:paraId="2A7D54E1" w14:textId="77777777" w:rsidR="00E66558" w:rsidRPr="003C4388" w:rsidRDefault="009D71E8" w:rsidP="00C31636">
            <w:pPr>
              <w:pStyle w:val="TableRow"/>
              <w:ind w:left="0" w:right="0"/>
              <w:rPr>
                <w:i/>
                <w:iCs/>
              </w:rPr>
            </w:pPr>
            <w:r w:rsidRPr="003C4388">
              <w:rPr>
                <w:i/>
                <w:iCs/>
              </w:rP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7EB1E0A9" w:rsidR="00E66558" w:rsidRDefault="009D71E8" w:rsidP="00C31636">
            <w:pPr>
              <w:pStyle w:val="TableRow"/>
              <w:ind w:left="0" w:right="0"/>
            </w:pPr>
            <w:r>
              <w:t>£</w:t>
            </w:r>
            <w:r w:rsidR="00CB686B">
              <w:t>51825</w:t>
            </w:r>
          </w:p>
        </w:tc>
      </w:tr>
    </w:tbl>
    <w:p w14:paraId="2A7D54E4" w14:textId="77777777" w:rsidR="00E66558" w:rsidRDefault="009D71E8">
      <w:pPr>
        <w:pStyle w:val="Heading1"/>
      </w:pPr>
      <w:r>
        <w:lastRenderedPageBreak/>
        <w:t>Part A: Pupil premium strategy plan</w:t>
      </w:r>
    </w:p>
    <w:p w14:paraId="2A7D54E5" w14:textId="77777777" w:rsidR="00E66558" w:rsidRDefault="009D71E8">
      <w:pPr>
        <w:pStyle w:val="Heading2"/>
      </w:pPr>
      <w:bookmarkStart w:id="12" w:name="_Toc357771640"/>
      <w:bookmarkStart w:id="13" w:name="_Toc346793418"/>
      <w: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4E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DA069D" w14:textId="77777777" w:rsidR="00CB686B" w:rsidRPr="00CB686B" w:rsidRDefault="00CB686B" w:rsidP="00CB686B">
            <w:pPr>
              <w:keepNext/>
              <w:spacing w:before="120" w:after="120"/>
              <w:outlineLvl w:val="1"/>
              <w:rPr>
                <w:b/>
                <w:bCs/>
                <w:color w:val="auto"/>
              </w:rPr>
            </w:pPr>
            <w:r w:rsidRPr="00CB686B">
              <w:rPr>
                <w:b/>
                <w:bCs/>
                <w:color w:val="auto"/>
              </w:rPr>
              <w:t>1. Statement of Intent</w:t>
            </w:r>
          </w:p>
          <w:p w14:paraId="5BFE463C" w14:textId="77777777" w:rsidR="00155442" w:rsidRPr="00155442" w:rsidRDefault="00155442" w:rsidP="00155442">
            <w:pPr>
              <w:pStyle w:val="NormalWeb"/>
              <w:rPr>
                <w:rFonts w:ascii="Arial" w:hAnsi="Arial" w:cs="Arial"/>
              </w:rPr>
            </w:pPr>
            <w:r w:rsidRPr="00155442">
              <w:rPr>
                <w:rFonts w:ascii="Arial" w:hAnsi="Arial" w:cs="Arial"/>
              </w:rPr>
              <w:t>Our vision is that every pupil, regardless of background or barriers, achieves their potential and flourishes in line with our Christian values. We will use Pupil Premium funding to:</w:t>
            </w:r>
          </w:p>
          <w:p w14:paraId="44D95F69" w14:textId="77777777" w:rsidR="00155442" w:rsidRPr="00155442" w:rsidRDefault="00155442" w:rsidP="00155442">
            <w:pPr>
              <w:pStyle w:val="NormalWeb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155442">
              <w:rPr>
                <w:rFonts w:ascii="Arial" w:hAnsi="Arial" w:cs="Arial"/>
              </w:rPr>
              <w:t xml:space="preserve">Secure </w:t>
            </w:r>
            <w:r w:rsidRPr="00155442">
              <w:rPr>
                <w:rStyle w:val="Strong"/>
                <w:rFonts w:ascii="Arial" w:hAnsi="Arial" w:cs="Arial"/>
                <w:b w:val="0"/>
                <w:bCs w:val="0"/>
              </w:rPr>
              <w:t>equity in attainment and progress</w:t>
            </w:r>
            <w:r w:rsidRPr="00155442">
              <w:rPr>
                <w:rFonts w:ascii="Arial" w:hAnsi="Arial" w:cs="Arial"/>
                <w:b/>
                <w:bCs/>
              </w:rPr>
              <w:t>.</w:t>
            </w:r>
          </w:p>
          <w:p w14:paraId="622E2366" w14:textId="77777777" w:rsidR="00155442" w:rsidRPr="00155442" w:rsidRDefault="00155442" w:rsidP="00155442">
            <w:pPr>
              <w:pStyle w:val="NormalWeb"/>
              <w:numPr>
                <w:ilvl w:val="0"/>
                <w:numId w:val="17"/>
              </w:numPr>
              <w:rPr>
                <w:rFonts w:ascii="Arial" w:hAnsi="Arial" w:cs="Arial"/>
              </w:rPr>
            </w:pPr>
            <w:r w:rsidRPr="00155442">
              <w:rPr>
                <w:rFonts w:ascii="Arial" w:hAnsi="Arial" w:cs="Arial"/>
              </w:rPr>
              <w:t xml:space="preserve">Provide </w:t>
            </w:r>
            <w:r w:rsidRPr="00155442">
              <w:rPr>
                <w:rStyle w:val="Strong"/>
                <w:rFonts w:ascii="Arial" w:hAnsi="Arial" w:cs="Arial"/>
                <w:b w:val="0"/>
                <w:bCs w:val="0"/>
              </w:rPr>
              <w:t>targeted academic support</w:t>
            </w:r>
            <w:r w:rsidRPr="00155442">
              <w:rPr>
                <w:rFonts w:ascii="Arial" w:hAnsi="Arial" w:cs="Arial"/>
              </w:rPr>
              <w:t xml:space="preserve"> where disadvantage creates learning gaps.</w:t>
            </w:r>
          </w:p>
          <w:p w14:paraId="2A7D54E9" w14:textId="71C96EE6" w:rsidR="00E66558" w:rsidRPr="00155442" w:rsidRDefault="00155442" w:rsidP="00155442">
            <w:pPr>
              <w:pStyle w:val="NormalWeb"/>
              <w:numPr>
                <w:ilvl w:val="0"/>
                <w:numId w:val="17"/>
              </w:numPr>
            </w:pPr>
            <w:r w:rsidRPr="00155442">
              <w:rPr>
                <w:rFonts w:ascii="Arial" w:hAnsi="Arial" w:cs="Arial"/>
              </w:rPr>
              <w:t xml:space="preserve">Offer </w:t>
            </w:r>
            <w:r w:rsidRPr="00155442">
              <w:rPr>
                <w:rStyle w:val="Strong"/>
                <w:rFonts w:ascii="Arial" w:hAnsi="Arial" w:cs="Arial"/>
                <w:b w:val="0"/>
                <w:bCs w:val="0"/>
              </w:rPr>
              <w:t>wider support and enrichment</w:t>
            </w:r>
            <w:r w:rsidRPr="00155442">
              <w:rPr>
                <w:rFonts w:ascii="Arial" w:hAnsi="Arial" w:cs="Arial"/>
              </w:rPr>
              <w:t xml:space="preserve"> so that every child has access to the same opportunities as their peers.</w:t>
            </w:r>
          </w:p>
        </w:tc>
      </w:tr>
    </w:tbl>
    <w:p w14:paraId="2A7D54EB" w14:textId="77777777" w:rsidR="00E66558" w:rsidRDefault="009D71E8">
      <w:pPr>
        <w:pStyle w:val="Heading2"/>
        <w:spacing w:before="600"/>
      </w:pPr>
      <w:r>
        <w:t>Challenges</w:t>
      </w:r>
    </w:p>
    <w:p w14:paraId="2A7D54EC" w14:textId="77777777" w:rsidR="00E66558" w:rsidRDefault="009D71E8" w:rsidP="00AA355B">
      <w:r>
        <w:rPr>
          <w:bCs/>
        </w:rPr>
        <w:t>This details</w:t>
      </w:r>
      <w:r>
        <w:t xml:space="preserve"> the key</w:t>
      </w:r>
      <w:r>
        <w:rPr>
          <w:bCs/>
        </w:rPr>
        <w:t xml:space="preserve"> </w:t>
      </w:r>
      <w:r>
        <w:t xml:space="preserve">challenges to </w:t>
      </w:r>
      <w:r>
        <w:rPr>
          <w:bCs/>
        </w:rPr>
        <w:t>achievement that we have</w:t>
      </w:r>
      <w:r>
        <w:t xml:space="preserve"> identified among </w:t>
      </w:r>
      <w:r>
        <w:rPr>
          <w:bCs/>
        </w:rPr>
        <w:t>our</w:t>
      </w:r>
      <w:r>
        <w:t xml:space="preserve"> disadvantaged pupils.</w:t>
      </w:r>
    </w:p>
    <w:p w14:paraId="22D12489" w14:textId="77777777" w:rsidR="00155442" w:rsidRPr="00155442" w:rsidRDefault="00155442" w:rsidP="00155442">
      <w:pPr>
        <w:rPr>
          <w:rFonts w:cs="Arial"/>
          <w:b/>
          <w:bCs/>
          <w:sz w:val="22"/>
          <w:szCs w:val="22"/>
        </w:rPr>
      </w:pPr>
      <w:bookmarkStart w:id="14" w:name="_Toc443397160"/>
      <w:r w:rsidRPr="00155442">
        <w:rPr>
          <w:rFonts w:cs="Arial"/>
          <w:b/>
          <w:bCs/>
          <w:sz w:val="22"/>
          <w:szCs w:val="22"/>
        </w:rPr>
        <w:t>2. Challenges (Barriers to Learning)</w:t>
      </w:r>
    </w:p>
    <w:p w14:paraId="4C736619" w14:textId="77777777" w:rsidR="00155442" w:rsidRPr="00155442" w:rsidRDefault="00155442" w:rsidP="00155442">
      <w:pPr>
        <w:numPr>
          <w:ilvl w:val="0"/>
          <w:numId w:val="21"/>
        </w:numPr>
        <w:rPr>
          <w:rFonts w:cs="Arial"/>
          <w:sz w:val="22"/>
          <w:szCs w:val="22"/>
        </w:rPr>
      </w:pPr>
      <w:r w:rsidRPr="00155442">
        <w:rPr>
          <w:rFonts w:cs="Arial"/>
          <w:sz w:val="22"/>
          <w:szCs w:val="22"/>
        </w:rPr>
        <w:t>Lower starting points in vocabulary, language, and reading.</w:t>
      </w:r>
    </w:p>
    <w:p w14:paraId="0220AE1E" w14:textId="77777777" w:rsidR="00155442" w:rsidRPr="00155442" w:rsidRDefault="00155442" w:rsidP="00155442">
      <w:pPr>
        <w:numPr>
          <w:ilvl w:val="0"/>
          <w:numId w:val="21"/>
        </w:numPr>
        <w:rPr>
          <w:rFonts w:cs="Arial"/>
          <w:sz w:val="22"/>
          <w:szCs w:val="22"/>
        </w:rPr>
      </w:pPr>
      <w:r w:rsidRPr="00155442">
        <w:rPr>
          <w:rFonts w:cs="Arial"/>
          <w:sz w:val="22"/>
          <w:szCs w:val="22"/>
        </w:rPr>
        <w:t>Gaps in attainment in writing and maths for some pupils.</w:t>
      </w:r>
    </w:p>
    <w:p w14:paraId="3AC470FE" w14:textId="77777777" w:rsidR="00155442" w:rsidRPr="00155442" w:rsidRDefault="00155442" w:rsidP="00155442">
      <w:pPr>
        <w:numPr>
          <w:ilvl w:val="0"/>
          <w:numId w:val="21"/>
        </w:numPr>
        <w:rPr>
          <w:rFonts w:cs="Arial"/>
          <w:sz w:val="22"/>
          <w:szCs w:val="22"/>
        </w:rPr>
      </w:pPr>
      <w:r w:rsidRPr="00155442">
        <w:rPr>
          <w:rFonts w:cs="Arial"/>
          <w:sz w:val="22"/>
          <w:szCs w:val="22"/>
        </w:rPr>
        <w:t>Attendance and punctuality challenges in a small group of pupils.</w:t>
      </w:r>
    </w:p>
    <w:p w14:paraId="1D2F8DAE" w14:textId="77777777" w:rsidR="00155442" w:rsidRPr="00155442" w:rsidRDefault="00155442" w:rsidP="00155442">
      <w:pPr>
        <w:numPr>
          <w:ilvl w:val="0"/>
          <w:numId w:val="21"/>
        </w:numPr>
        <w:rPr>
          <w:rFonts w:cs="Arial"/>
          <w:sz w:val="22"/>
          <w:szCs w:val="22"/>
        </w:rPr>
      </w:pPr>
      <w:r w:rsidRPr="00155442">
        <w:rPr>
          <w:rFonts w:cs="Arial"/>
          <w:sz w:val="22"/>
          <w:szCs w:val="22"/>
        </w:rPr>
        <w:t>Limited enrichment opportunities outside of school.</w:t>
      </w:r>
    </w:p>
    <w:p w14:paraId="445B08AE" w14:textId="77777777" w:rsidR="00155442" w:rsidRPr="00155442" w:rsidRDefault="00155442" w:rsidP="00155442">
      <w:pPr>
        <w:numPr>
          <w:ilvl w:val="0"/>
          <w:numId w:val="21"/>
        </w:numPr>
        <w:rPr>
          <w:rFonts w:cs="Arial"/>
          <w:sz w:val="22"/>
          <w:szCs w:val="22"/>
        </w:rPr>
      </w:pPr>
      <w:r w:rsidRPr="00155442">
        <w:rPr>
          <w:rFonts w:cs="Arial"/>
          <w:sz w:val="22"/>
          <w:szCs w:val="22"/>
        </w:rPr>
        <w:t>SEMH needs affecting readiness to learn.</w:t>
      </w:r>
    </w:p>
    <w:p w14:paraId="29FE5117" w14:textId="77777777" w:rsidR="00CB686B" w:rsidRDefault="00CB686B" w:rsidP="00CB686B">
      <w:pPr>
        <w:rPr>
          <w:sz w:val="22"/>
          <w:szCs w:val="22"/>
        </w:rPr>
      </w:pPr>
    </w:p>
    <w:p w14:paraId="31147CF1" w14:textId="77777777" w:rsidR="00CB686B" w:rsidRDefault="00CB686B" w:rsidP="00CB686B">
      <w:pPr>
        <w:rPr>
          <w:sz w:val="22"/>
          <w:szCs w:val="22"/>
        </w:rPr>
      </w:pPr>
    </w:p>
    <w:p w14:paraId="68EC9624" w14:textId="77777777" w:rsidR="00CB686B" w:rsidRDefault="00CB686B" w:rsidP="00CB686B">
      <w:pPr>
        <w:rPr>
          <w:sz w:val="22"/>
          <w:szCs w:val="22"/>
        </w:rPr>
      </w:pPr>
    </w:p>
    <w:p w14:paraId="21301F3F" w14:textId="77777777" w:rsidR="00CB686B" w:rsidRDefault="00CB686B" w:rsidP="00CB686B">
      <w:pPr>
        <w:rPr>
          <w:sz w:val="22"/>
          <w:szCs w:val="22"/>
        </w:rPr>
      </w:pPr>
    </w:p>
    <w:p w14:paraId="73E3D88A" w14:textId="77777777" w:rsidR="00CB686B" w:rsidRDefault="00CB686B" w:rsidP="00CB686B">
      <w:pPr>
        <w:rPr>
          <w:sz w:val="22"/>
          <w:szCs w:val="22"/>
        </w:rPr>
      </w:pPr>
    </w:p>
    <w:p w14:paraId="4F5627B8" w14:textId="77777777" w:rsidR="00CB686B" w:rsidRPr="00CB686B" w:rsidRDefault="00CB686B" w:rsidP="00CB686B">
      <w:pPr>
        <w:rPr>
          <w:sz w:val="22"/>
          <w:szCs w:val="22"/>
        </w:rPr>
      </w:pPr>
    </w:p>
    <w:p w14:paraId="0C514AAD" w14:textId="77777777" w:rsidR="00155442" w:rsidRDefault="00155442">
      <w:pPr>
        <w:rPr>
          <w:color w:val="auto"/>
        </w:rPr>
      </w:pPr>
    </w:p>
    <w:p w14:paraId="2A7D5500" w14:textId="264A52A5" w:rsidR="00E66558" w:rsidRDefault="009D71E8">
      <w:r>
        <w:rPr>
          <w:color w:val="auto"/>
        </w:rPr>
        <w:lastRenderedPageBreak/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14:paraId="2A7D5503" w14:textId="77777777" w:rsidTr="00CA4421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Intended outcome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Success criteria</w:t>
            </w:r>
          </w:p>
        </w:tc>
      </w:tr>
      <w:tr w:rsidR="00E66558" w14:paraId="2A7D5506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E39A1" w14:textId="77777777" w:rsidR="00155442" w:rsidRPr="00155442" w:rsidRDefault="00155442" w:rsidP="00155442">
            <w:pPr>
              <w:pStyle w:val="TableRow"/>
              <w:numPr>
                <w:ilvl w:val="0"/>
                <w:numId w:val="22"/>
              </w:numPr>
              <w:rPr>
                <w:i/>
                <w:iCs/>
                <w:sz w:val="22"/>
                <w:szCs w:val="22"/>
              </w:rPr>
            </w:pPr>
            <w:r w:rsidRPr="00155442">
              <w:rPr>
                <w:b/>
                <w:bCs/>
                <w:i/>
                <w:iCs/>
                <w:sz w:val="22"/>
                <w:szCs w:val="22"/>
              </w:rPr>
              <w:t>Attainment &amp; Progress:</w:t>
            </w:r>
          </w:p>
          <w:p w14:paraId="2A7D5504" w14:textId="707238E9" w:rsidR="00E66558" w:rsidRDefault="00E66558" w:rsidP="00155442">
            <w:pPr>
              <w:pStyle w:val="TableRow"/>
              <w:ind w:left="0"/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34DDA" w14:textId="77777777" w:rsidR="00155442" w:rsidRPr="00155442" w:rsidRDefault="00155442" w:rsidP="00155442">
            <w:pPr>
              <w:pStyle w:val="TableRow"/>
              <w:numPr>
                <w:ilvl w:val="0"/>
                <w:numId w:val="22"/>
              </w:numPr>
              <w:rPr>
                <w:i/>
                <w:iCs/>
                <w:sz w:val="22"/>
                <w:szCs w:val="22"/>
              </w:rPr>
            </w:pPr>
            <w:r w:rsidRPr="00155442">
              <w:rPr>
                <w:i/>
                <w:iCs/>
                <w:sz w:val="22"/>
                <w:szCs w:val="22"/>
              </w:rPr>
              <w:t>90%+ of PP pupils make expected or better progress in reading, writing, and maths.</w:t>
            </w:r>
          </w:p>
          <w:p w14:paraId="677E8B72" w14:textId="77777777" w:rsidR="00155442" w:rsidRPr="00155442" w:rsidRDefault="00155442" w:rsidP="00155442">
            <w:pPr>
              <w:pStyle w:val="TableRow"/>
              <w:numPr>
                <w:ilvl w:val="0"/>
                <w:numId w:val="22"/>
              </w:numPr>
              <w:rPr>
                <w:i/>
                <w:iCs/>
                <w:sz w:val="22"/>
                <w:szCs w:val="22"/>
              </w:rPr>
            </w:pPr>
            <w:r w:rsidRPr="00155442">
              <w:rPr>
                <w:i/>
                <w:iCs/>
                <w:sz w:val="22"/>
                <w:szCs w:val="22"/>
              </w:rPr>
              <w:t>End of KS2 PP attainment ≥ national average.</w:t>
            </w:r>
          </w:p>
          <w:p w14:paraId="2A7D5505" w14:textId="77777777" w:rsidR="00E66558" w:rsidRDefault="00E66558" w:rsidP="00C31636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</w:tc>
      </w:tr>
      <w:tr w:rsidR="00E66558" w14:paraId="2A7D5509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7" w14:textId="18D78930" w:rsidR="00E66558" w:rsidRPr="00155442" w:rsidRDefault="00155442" w:rsidP="00155442">
            <w:pPr>
              <w:pStyle w:val="TableRow"/>
              <w:numPr>
                <w:ilvl w:val="0"/>
                <w:numId w:val="23"/>
              </w:numPr>
              <w:rPr>
                <w:sz w:val="22"/>
                <w:szCs w:val="22"/>
              </w:rPr>
            </w:pPr>
            <w:r w:rsidRPr="00155442">
              <w:rPr>
                <w:b/>
                <w:bCs/>
                <w:sz w:val="22"/>
                <w:szCs w:val="22"/>
              </w:rPr>
              <w:t>Attendance: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B6C1D1" w14:textId="5B3A8634" w:rsidR="00155442" w:rsidRPr="00155442" w:rsidRDefault="00155442" w:rsidP="00155442">
            <w:pPr>
              <w:pStyle w:val="TableRow"/>
              <w:numPr>
                <w:ilvl w:val="0"/>
                <w:numId w:val="23"/>
              </w:numPr>
              <w:rPr>
                <w:sz w:val="22"/>
                <w:szCs w:val="22"/>
              </w:rPr>
            </w:pPr>
            <w:r w:rsidRPr="00155442">
              <w:rPr>
                <w:sz w:val="22"/>
                <w:szCs w:val="22"/>
              </w:rPr>
              <w:t>PP attendance ≥ 9</w:t>
            </w:r>
            <w:r w:rsidR="0050153F">
              <w:rPr>
                <w:sz w:val="22"/>
                <w:szCs w:val="22"/>
              </w:rPr>
              <w:t>4</w:t>
            </w:r>
            <w:r w:rsidRPr="00155442">
              <w:rPr>
                <w:sz w:val="22"/>
                <w:szCs w:val="22"/>
              </w:rPr>
              <w:t>%, with persistent absence &lt; 8%.</w:t>
            </w:r>
          </w:p>
          <w:p w14:paraId="2A7D5508" w14:textId="77777777" w:rsidR="00E66558" w:rsidRDefault="00E66558" w:rsidP="00C31636">
            <w:pPr>
              <w:pStyle w:val="TableRowCentered"/>
              <w:ind w:left="0" w:right="0"/>
              <w:jc w:val="left"/>
              <w:rPr>
                <w:sz w:val="22"/>
                <w:szCs w:val="22"/>
              </w:rPr>
            </w:pPr>
          </w:p>
        </w:tc>
      </w:tr>
      <w:tr w:rsidR="00E66558" w14:paraId="2A7D550C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2F5AC5" w14:textId="77777777" w:rsidR="00155442" w:rsidRPr="00155442" w:rsidRDefault="00155442" w:rsidP="00155442">
            <w:pPr>
              <w:pStyle w:val="TableRow"/>
              <w:numPr>
                <w:ilvl w:val="0"/>
                <w:numId w:val="24"/>
              </w:numPr>
              <w:rPr>
                <w:sz w:val="22"/>
                <w:szCs w:val="22"/>
              </w:rPr>
            </w:pPr>
            <w:r w:rsidRPr="00155442">
              <w:rPr>
                <w:b/>
                <w:bCs/>
                <w:sz w:val="22"/>
                <w:szCs w:val="22"/>
              </w:rPr>
              <w:t>Wider Development:</w:t>
            </w:r>
          </w:p>
          <w:p w14:paraId="2A7D550A" w14:textId="77777777" w:rsidR="00E66558" w:rsidRDefault="00E66558" w:rsidP="00155442">
            <w:pPr>
              <w:pStyle w:val="TableRow"/>
              <w:ind w:left="0"/>
              <w:rPr>
                <w:sz w:val="22"/>
                <w:szCs w:val="22"/>
              </w:rPr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121A40" w14:textId="77777777" w:rsidR="00155442" w:rsidRPr="00155442" w:rsidRDefault="00155442" w:rsidP="00155442">
            <w:pPr>
              <w:pStyle w:val="TableRow"/>
              <w:numPr>
                <w:ilvl w:val="0"/>
                <w:numId w:val="24"/>
              </w:numPr>
              <w:rPr>
                <w:sz w:val="22"/>
                <w:szCs w:val="22"/>
              </w:rPr>
            </w:pPr>
            <w:r w:rsidRPr="00155442">
              <w:rPr>
                <w:sz w:val="22"/>
                <w:szCs w:val="22"/>
              </w:rPr>
              <w:t>100% of PP pupils access enrichment opportunities.</w:t>
            </w:r>
          </w:p>
          <w:p w14:paraId="2A7D550B" w14:textId="44640EBC" w:rsidR="00E66558" w:rsidRPr="00155442" w:rsidRDefault="00155442" w:rsidP="00155442">
            <w:pPr>
              <w:pStyle w:val="TableRow"/>
              <w:numPr>
                <w:ilvl w:val="0"/>
                <w:numId w:val="24"/>
              </w:numPr>
              <w:rPr>
                <w:sz w:val="22"/>
                <w:szCs w:val="22"/>
              </w:rPr>
            </w:pPr>
            <w:r w:rsidRPr="00155442">
              <w:rPr>
                <w:sz w:val="22"/>
                <w:szCs w:val="22"/>
              </w:rPr>
              <w:t>Pupil surveys show increased confidence, resilience, and aspiration.</w:t>
            </w:r>
          </w:p>
        </w:tc>
      </w:tr>
    </w:tbl>
    <w:p w14:paraId="2A7D5512" w14:textId="5D7BD461" w:rsidR="00E66558" w:rsidRDefault="009D71E8">
      <w:pPr>
        <w:pStyle w:val="Heading2"/>
      </w:pPr>
      <w:r>
        <w:t>Activity in this academic year</w:t>
      </w:r>
    </w:p>
    <w:p w14:paraId="2A7D5513" w14:textId="20453EFC" w:rsidR="00E66558" w:rsidRDefault="009D71E8">
      <w:pPr>
        <w:spacing w:after="480"/>
      </w:pPr>
      <w:r>
        <w:t xml:space="preserve">This details how we intend to spend our pupil </w:t>
      </w:r>
      <w:r w:rsidRPr="00FD406D">
        <w:t>premium funding</w:t>
      </w:r>
      <w:r>
        <w:t xml:space="preserve"> </w:t>
      </w:r>
      <w:r>
        <w:rPr>
          <w:b/>
          <w:bCs/>
        </w:rPr>
        <w:t>this academic year</w:t>
      </w:r>
      <w:r>
        <w:t xml:space="preserve"> to address the challenges listed above.</w:t>
      </w:r>
    </w:p>
    <w:p w14:paraId="2A7D5514" w14:textId="77777777" w:rsidR="00E66558" w:rsidRDefault="009D71E8">
      <w:pPr>
        <w:pStyle w:val="Heading3"/>
      </w:pPr>
      <w:r>
        <w:t>Teaching (for example, CPD, recruitment and retention)</w:t>
      </w:r>
    </w:p>
    <w:p w14:paraId="2A7D5515" w14:textId="32DDC8B6" w:rsidR="00E66558" w:rsidRDefault="009D71E8">
      <w:r>
        <w:t>Budgeted cost: £</w:t>
      </w:r>
      <w:r w:rsidR="00155442">
        <w:t>20000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19" w14:textId="77777777" w:rsidTr="00CA4421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</w:tr>
      <w:tr w:rsidR="00E66558" w14:paraId="2A7D551D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A" w14:textId="08B27661" w:rsidR="00E66558" w:rsidRDefault="00155442" w:rsidP="00C31636">
            <w:pPr>
              <w:pStyle w:val="TableRow"/>
              <w:ind w:left="0" w:right="0"/>
            </w:pPr>
            <w:r w:rsidRPr="00155442">
              <w:t xml:space="preserve">• Whole-school CPD on adaptive teaching, metacognition, vocabulary, reading across curriculum. </w:t>
            </w:r>
            <w:r w:rsidRPr="00155442">
              <w:br/>
              <w:t xml:space="preserve">• Coaching and mentoring for staff. </w:t>
            </w:r>
            <w:r w:rsidRPr="00155442">
              <w:br/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B" w14:textId="3F4A2038" w:rsidR="00E66558" w:rsidRDefault="00155442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155442">
              <w:rPr>
                <w:sz w:val="22"/>
              </w:rPr>
              <w:t>Curriculum development is supported by Ofsted’s EIF and the EEF Pupil Premium Guide, which evidence that high-quality teaching and a knowledge-rich, well-sequenced curriculum have the greatest long-term impact on disadvantaged pupil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C" w14:textId="17629879" w:rsidR="00E66558" w:rsidRDefault="00CE5507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CE5507">
              <w:rPr>
                <w:sz w:val="22"/>
              </w:rPr>
              <w:t>1, 2, 3</w:t>
            </w:r>
          </w:p>
        </w:tc>
      </w:tr>
      <w:tr w:rsidR="00E66558" w14:paraId="2A7D552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E" w14:textId="41741D90" w:rsidR="00E66558" w:rsidRDefault="00155442" w:rsidP="00C31636">
            <w:pPr>
              <w:pStyle w:val="TableRow"/>
              <w:ind w:left="0" w:right="0"/>
              <w:rPr>
                <w:i/>
                <w:sz w:val="22"/>
              </w:rPr>
            </w:pPr>
            <w:r w:rsidRPr="00155442">
              <w:t>• Curriculum development to strengthen progression and challenge.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F" w14:textId="6841CC5E" w:rsidR="00E66558" w:rsidRDefault="00155442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155442">
              <w:rPr>
                <w:sz w:val="22"/>
              </w:rPr>
              <w:t>Curriculum development is supported by Ofsted’s EIF and the EEF Pupil Premium Guide, which evidence that high-quality teaching and a knowledge-rich, well-sequenced curriculum have the greatest long-term impact on disadvantaged pupil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0" w14:textId="67B1E272" w:rsidR="00E66558" w:rsidRDefault="00CE5507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CE5507">
              <w:rPr>
                <w:sz w:val="22"/>
              </w:rPr>
              <w:t>3</w:t>
            </w:r>
          </w:p>
        </w:tc>
      </w:tr>
      <w:tr w:rsidR="00155442" w14:paraId="5B88827E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1DB720" w14:textId="1F0315D5" w:rsidR="00155442" w:rsidRPr="00155442" w:rsidRDefault="00155442" w:rsidP="00C31636">
            <w:pPr>
              <w:pStyle w:val="TableRow"/>
              <w:ind w:left="0" w:right="0"/>
            </w:pPr>
            <w:r w:rsidRPr="00155442">
              <w:t xml:space="preserve">• Curriculum development to </w:t>
            </w:r>
            <w:r w:rsidRPr="00155442">
              <w:lastRenderedPageBreak/>
              <w:t>strengthen progression and challenge.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0702DF" w14:textId="19C2D7AB" w:rsidR="00155442" w:rsidRDefault="00155442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155442">
              <w:rPr>
                <w:sz w:val="22"/>
              </w:rPr>
              <w:lastRenderedPageBreak/>
              <w:t xml:space="preserve">Curriculum development is supported by Ofsted’s EIF and the EEF Pupil Premium </w:t>
            </w:r>
            <w:r w:rsidRPr="00155442">
              <w:rPr>
                <w:sz w:val="22"/>
              </w:rPr>
              <w:lastRenderedPageBreak/>
              <w:t>Guide, which evidence that high-quality teaching and a knowledge-rich, well-sequenced curriculum have the greatest long-term impact on disadvantaged pupil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05D9FC" w14:textId="49D8D864" w:rsidR="00155442" w:rsidRDefault="00CE5507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CE5507">
              <w:rPr>
                <w:sz w:val="22"/>
              </w:rPr>
              <w:lastRenderedPageBreak/>
              <w:t>1, 3</w:t>
            </w:r>
          </w:p>
        </w:tc>
      </w:tr>
    </w:tbl>
    <w:p w14:paraId="2A7D5522" w14:textId="77777777" w:rsidR="00E66558" w:rsidRDefault="00E66558" w:rsidP="00ED5108"/>
    <w:p w14:paraId="2A7D5523" w14:textId="5B2BE35F" w:rsidR="00E66558" w:rsidRPr="00AA355B" w:rsidRDefault="009D71E8" w:rsidP="00AA355B">
      <w:pPr>
        <w:pStyle w:val="Heading3"/>
      </w:pPr>
      <w:r>
        <w:t xml:space="preserve">Targeted academic support (for example, </w:t>
      </w:r>
      <w:r w:rsidR="00D33FE5">
        <w:t>tutoring, one-to-one support</w:t>
      </w:r>
      <w:r w:rsidR="00F776E1">
        <w:t>,</w:t>
      </w:r>
      <w:r w:rsidR="00D33FE5">
        <w:t xml:space="preserve"> </w:t>
      </w:r>
      <w:r>
        <w:t xml:space="preserve">structured interventions) </w:t>
      </w:r>
    </w:p>
    <w:p w14:paraId="2A7D5524" w14:textId="2556F2E9" w:rsidR="00E66558" w:rsidRDefault="009D71E8">
      <w:r>
        <w:t xml:space="preserve">Budgeted cost: £ </w:t>
      </w:r>
      <w:r w:rsidR="00155442">
        <w:rPr>
          <w:i/>
          <w:iCs/>
        </w:rPr>
        <w:t>18000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28" w14:textId="77777777" w:rsidTr="00CA4421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</w:tr>
      <w:tr w:rsidR="00E66558" w14:paraId="2A7D552C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9" w14:textId="447F8D64" w:rsidR="00E66558" w:rsidRDefault="00155442" w:rsidP="00C31636">
            <w:pPr>
              <w:pStyle w:val="TableRow"/>
              <w:ind w:left="0" w:right="0"/>
            </w:pPr>
            <w:r w:rsidRPr="00155442">
              <w:rPr>
                <w:i/>
                <w:iCs/>
                <w:sz w:val="22"/>
                <w:szCs w:val="22"/>
              </w:rPr>
              <w:t xml:space="preserve">• Additional teacher time for small group/1:1 tuition.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EEF6C" w14:textId="02F188FA" w:rsidR="00E66558" w:rsidRDefault="00155442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155442">
              <w:rPr>
                <w:sz w:val="22"/>
              </w:rPr>
              <w:t>Curriculum development is supported by Ofsted’s EIF and the EEF Pupil Premium Guide, which evidence that high-quality teaching and a knowledge-rich, well-sequenced curriculum have the greatest long-term impact on disadvantaged pupils</w:t>
            </w:r>
            <w:r w:rsidR="00630B60">
              <w:rPr>
                <w:sz w:val="22"/>
              </w:rPr>
              <w:t>.</w:t>
            </w:r>
          </w:p>
          <w:p w14:paraId="2A7D552A" w14:textId="4CB07290" w:rsidR="00155442" w:rsidRDefault="00630B60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T</w:t>
            </w:r>
            <w:r w:rsidR="00155442" w:rsidRPr="00155442">
              <w:rPr>
                <w:sz w:val="22"/>
              </w:rPr>
              <w:t>his action is supported by the EEF’s Teaching &amp; Learning Toolkit (Metacognition +7 months) and the EEF Improving Literacy in KS2 guidance, which highlight explicit strategy instruction, vocabulary teaching, and reading across the curriculum as high-impact, evidence-informed approaches.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B" w14:textId="02FBA2DF" w:rsidR="00E66558" w:rsidRDefault="00CE5507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CE5507">
              <w:rPr>
                <w:sz w:val="22"/>
              </w:rPr>
              <w:t>1, 2</w:t>
            </w:r>
          </w:p>
        </w:tc>
      </w:tr>
      <w:tr w:rsidR="00E66558" w14:paraId="2A7D5530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D" w14:textId="637AC844" w:rsidR="00E66558" w:rsidRDefault="00155442" w:rsidP="00C31636">
            <w:pPr>
              <w:pStyle w:val="TableRow"/>
              <w:ind w:left="0" w:right="0"/>
              <w:rPr>
                <w:i/>
                <w:sz w:val="22"/>
              </w:rPr>
            </w:pPr>
            <w:r w:rsidRPr="00155442">
              <w:rPr>
                <w:i/>
                <w:iCs/>
                <w:sz w:val="22"/>
                <w:szCs w:val="22"/>
              </w:rPr>
              <w:t>• Structured interventions in phonics, reading fluency, maths mastery.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5C2724" w14:textId="70A961E5" w:rsidR="00E66558" w:rsidRDefault="00155442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155442">
              <w:rPr>
                <w:sz w:val="22"/>
              </w:rPr>
              <w:t>Curriculum development is supported by Ofsted’s EIF and the EEF Pupil Premium Guide, which evidence that high-quality teaching and a knowledge-rich, well-sequenced curriculum have the greatest long-term impact on disadvantaged pupils.</w:t>
            </w:r>
          </w:p>
          <w:p w14:paraId="2A7D552E" w14:textId="2D1D8F25" w:rsidR="00630B60" w:rsidRDefault="00630B60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630B60">
              <w:rPr>
                <w:sz w:val="22"/>
              </w:rPr>
              <w:t>This action is supported by the EEF’s Teaching &amp; Learning Toolkit (Metacognition +7 months) and the EEF Improving Literacy in KS2 guidance, which highlight explicit strategy instruction, vocabulary teaching, and reading across the curriculum as high-impact, evidence-informed approaches.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F" w14:textId="6C41BD7B" w:rsidR="00E66558" w:rsidRDefault="00CE5507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CE5507">
              <w:rPr>
                <w:sz w:val="22"/>
              </w:rPr>
              <w:t>1, 2</w:t>
            </w:r>
          </w:p>
        </w:tc>
      </w:tr>
      <w:tr w:rsidR="00155442" w14:paraId="32535457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66129" w14:textId="49AC54E7" w:rsidR="00155442" w:rsidRPr="00155442" w:rsidRDefault="00155442" w:rsidP="00C31636">
            <w:pPr>
              <w:pStyle w:val="TableRow"/>
              <w:ind w:left="0" w:right="0"/>
              <w:rPr>
                <w:i/>
                <w:iCs/>
                <w:sz w:val="22"/>
                <w:szCs w:val="22"/>
              </w:rPr>
            </w:pPr>
            <w:r w:rsidRPr="00155442">
              <w:rPr>
                <w:i/>
                <w:iCs/>
                <w:sz w:val="22"/>
                <w:szCs w:val="22"/>
              </w:rPr>
              <w:t>• Deployment of TAs for targeted support.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AA5690" w14:textId="2400B64A" w:rsidR="00155442" w:rsidRDefault="00155442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155442">
              <w:rPr>
                <w:sz w:val="22"/>
              </w:rPr>
              <w:t>Curriculum development is supported by Ofsted’s EIF and the EEF Pupil Premium Guide, which evidence that high-quality teaching and a knowledge-rich, well-sequenced curriculum have the greatest long-term impact on disadvantaged pupils.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C77EAB" w14:textId="036588D5" w:rsidR="00155442" w:rsidRDefault="00CE5507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CE5507">
              <w:rPr>
                <w:sz w:val="22"/>
              </w:rPr>
              <w:t>1</w:t>
            </w:r>
          </w:p>
        </w:tc>
      </w:tr>
    </w:tbl>
    <w:p w14:paraId="2A7D5531" w14:textId="77777777" w:rsidR="00E66558" w:rsidRDefault="00E66558" w:rsidP="00AA355B"/>
    <w:p w14:paraId="2A7D5532" w14:textId="59A68BC3" w:rsidR="00E66558" w:rsidRPr="00AA355B" w:rsidRDefault="009D71E8" w:rsidP="00AA355B">
      <w:pPr>
        <w:pStyle w:val="Heading3"/>
      </w:pPr>
      <w:r>
        <w:lastRenderedPageBreak/>
        <w:t>Wider strategies (for example, related to attendance, behaviour, wellbeing)</w:t>
      </w:r>
    </w:p>
    <w:p w14:paraId="2A7D5533" w14:textId="330C763C" w:rsidR="00E66558" w:rsidRDefault="009D71E8">
      <w:pPr>
        <w:spacing w:before="240" w:after="120"/>
      </w:pPr>
      <w:r>
        <w:t>Budgeted cost: £</w:t>
      </w:r>
      <w:r w:rsidR="00630B60">
        <w:t>12000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37" w14:textId="77777777" w:rsidTr="00CA4421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Default="009D71E8" w:rsidP="00C31636">
            <w:pPr>
              <w:pStyle w:val="TableHeader"/>
              <w:ind w:left="0" w:right="0"/>
              <w:jc w:val="left"/>
            </w:pPr>
            <w:r>
              <w:t>Challenge number(s) addressed</w:t>
            </w:r>
          </w:p>
        </w:tc>
      </w:tr>
      <w:tr w:rsidR="00E66558" w14:paraId="2A7D553B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8" w14:textId="0ED42C64" w:rsidR="00E66558" w:rsidRDefault="00630B60" w:rsidP="00C31636">
            <w:pPr>
              <w:pStyle w:val="TableRow"/>
              <w:ind w:left="0" w:right="0"/>
            </w:pPr>
            <w:r w:rsidRPr="00630B60">
              <w:rPr>
                <w:i/>
                <w:iCs/>
                <w:sz w:val="22"/>
                <w:szCs w:val="22"/>
              </w:rPr>
              <w:t xml:space="preserve">Attendance monitoring &amp; family support. 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9" w14:textId="28C8331C" w:rsidR="00E66558" w:rsidRDefault="00630B60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630B60">
              <w:rPr>
                <w:sz w:val="22"/>
              </w:rPr>
              <w:t>Improving attendance is linked to higher attainment; parental engagement can add +3 months progress (EEF).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A" w14:textId="61AD0968" w:rsidR="00E66558" w:rsidRDefault="00CE5507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1,4</w:t>
            </w:r>
          </w:p>
        </w:tc>
      </w:tr>
      <w:tr w:rsidR="00E66558" w14:paraId="2A7D553F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C" w14:textId="3890B661" w:rsidR="00E66558" w:rsidRDefault="00630B60" w:rsidP="00C31636">
            <w:pPr>
              <w:pStyle w:val="TableRow"/>
              <w:ind w:left="0" w:right="0"/>
              <w:rPr>
                <w:i/>
                <w:sz w:val="22"/>
              </w:rPr>
            </w:pPr>
            <w:r w:rsidRPr="00630B60">
              <w:rPr>
                <w:i/>
                <w:iCs/>
                <w:sz w:val="22"/>
                <w:szCs w:val="22"/>
              </w:rPr>
              <w:t>Nurture/mentoring for SEMH needs.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D" w14:textId="1D4FB5B1" w:rsidR="00E66558" w:rsidRDefault="00630B60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630B60">
              <w:rPr>
                <w:sz w:val="22"/>
              </w:rPr>
              <w:t>Social and emotional learning improves wellbeing, behaviour, and academic outcomes; strongest impact for disadvantaged pupils (+4 months, EEF).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E" w14:textId="464ED789" w:rsidR="00E66558" w:rsidRDefault="00CE5507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</w:tr>
      <w:tr w:rsidR="00630B60" w14:paraId="141D9B4E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E1ADD6" w14:textId="083DD21B" w:rsidR="00630B60" w:rsidRPr="00630B60" w:rsidRDefault="00630B60" w:rsidP="00C31636">
            <w:pPr>
              <w:pStyle w:val="TableRow"/>
              <w:ind w:left="0" w:right="0"/>
              <w:rPr>
                <w:i/>
                <w:iCs/>
                <w:sz w:val="22"/>
                <w:szCs w:val="22"/>
              </w:rPr>
            </w:pPr>
            <w:r w:rsidRPr="00630B60">
              <w:rPr>
                <w:i/>
                <w:iCs/>
                <w:sz w:val="22"/>
                <w:szCs w:val="22"/>
              </w:rPr>
              <w:t>Subsidised trips, residentials, music lessons, clubs.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ACFB" w14:textId="6B73DF0B" w:rsidR="00630B60" w:rsidRDefault="00630B60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630B60">
              <w:rPr>
                <w:sz w:val="22"/>
              </w:rPr>
              <w:t>Access to cultural and extracurricular experiences increases engagement, confidence, and vocabulary; supports disadvantaged pupils’ progress (EEF Arts Participation, DfE guidance).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B6E28A" w14:textId="06C9F933" w:rsidR="00630B60" w:rsidRDefault="00CE5507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3,4</w:t>
            </w:r>
          </w:p>
        </w:tc>
      </w:tr>
      <w:tr w:rsidR="00630B60" w14:paraId="500FF24E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CD618" w14:textId="244BAD0C" w:rsidR="00630B60" w:rsidRPr="00630B60" w:rsidRDefault="00630B60" w:rsidP="00C31636">
            <w:pPr>
              <w:pStyle w:val="TableRow"/>
              <w:ind w:left="0" w:right="0"/>
              <w:rPr>
                <w:i/>
                <w:iCs/>
                <w:sz w:val="22"/>
                <w:szCs w:val="22"/>
              </w:rPr>
            </w:pPr>
            <w:r w:rsidRPr="00630B60">
              <w:rPr>
                <w:i/>
                <w:iCs/>
                <w:sz w:val="22"/>
                <w:szCs w:val="22"/>
              </w:rPr>
              <w:t>Uniform/equipment/tech support.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CE0CD2" w14:textId="2F9B40EB" w:rsidR="00CE5507" w:rsidRDefault="00630B60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630B60">
              <w:rPr>
                <w:sz w:val="22"/>
              </w:rPr>
              <w:t>Removing financial barriers ensures full participation, improves confidence and readiness to learn (EEF, DfE Pupil Premium guidance).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CE8D4F" w14:textId="0D69C776" w:rsidR="00630B60" w:rsidRDefault="00CE5507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</w:tr>
      <w:tr w:rsidR="00630B60" w14:paraId="23267D8D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6202C1" w14:textId="199A7DB1" w:rsidR="00630B60" w:rsidRPr="00630B60" w:rsidRDefault="00630B60" w:rsidP="00630B60">
            <w:pPr>
              <w:pStyle w:val="TableRow"/>
              <w:ind w:right="0"/>
              <w:rPr>
                <w:i/>
                <w:iCs/>
                <w:sz w:val="22"/>
                <w:szCs w:val="22"/>
              </w:rPr>
            </w:pPr>
            <w:r w:rsidRPr="00630B60">
              <w:rPr>
                <w:i/>
                <w:iCs/>
                <w:sz w:val="22"/>
                <w:szCs w:val="22"/>
              </w:rPr>
              <w:t>Reserve to address emerging challenges (e.g. urgent family support, mid-year interventions).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1083FF" w14:textId="05F0E36A" w:rsidR="00630B60" w:rsidRPr="00630B60" w:rsidRDefault="00630B60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 w:rsidRPr="00630B60">
              <w:rPr>
                <w:sz w:val="22"/>
              </w:rPr>
              <w:t>Removing financial barriers ensures full participation, improves confidence and readiness to learn (EEF, DfE Pupil Premium guidance).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A4BE54" w14:textId="10D9512E" w:rsidR="00630B60" w:rsidRDefault="00CE5507" w:rsidP="00C31636">
            <w:pPr>
              <w:pStyle w:val="TableRowCentered"/>
              <w:ind w:left="0" w:right="0"/>
              <w:jc w:val="left"/>
              <w:rPr>
                <w:sz w:val="22"/>
              </w:rPr>
            </w:pPr>
            <w:r>
              <w:rPr>
                <w:sz w:val="22"/>
              </w:rPr>
              <w:t>1,2,4</w:t>
            </w:r>
          </w:p>
        </w:tc>
      </w:tr>
    </w:tbl>
    <w:p w14:paraId="2A7D5540" w14:textId="77777777" w:rsidR="00E66558" w:rsidRDefault="00E66558">
      <w:pPr>
        <w:spacing w:before="240" w:after="0"/>
        <w:rPr>
          <w:b/>
          <w:bCs/>
          <w:color w:val="104F75"/>
          <w:sz w:val="28"/>
          <w:szCs w:val="28"/>
        </w:rPr>
      </w:pPr>
    </w:p>
    <w:p w14:paraId="2A7D5541" w14:textId="0097D127" w:rsidR="00E66558" w:rsidRDefault="009D71E8" w:rsidP="00120AB1">
      <w:r>
        <w:rPr>
          <w:b/>
          <w:bCs/>
          <w:color w:val="104F75"/>
          <w:sz w:val="28"/>
          <w:szCs w:val="28"/>
        </w:rPr>
        <w:t>Total budgeted cost: £</w:t>
      </w:r>
      <w:r w:rsidR="00630B60">
        <w:rPr>
          <w:b/>
          <w:bCs/>
          <w:color w:val="104F75"/>
          <w:sz w:val="28"/>
          <w:szCs w:val="28"/>
        </w:rPr>
        <w:t>51825</w:t>
      </w:r>
    </w:p>
    <w:p w14:paraId="2A7D5542" w14:textId="18352EC3" w:rsidR="00E66558" w:rsidRPr="00064366" w:rsidRDefault="009D71E8" w:rsidP="00064366">
      <w:pPr>
        <w:pStyle w:val="Heading1"/>
      </w:pPr>
      <w:r w:rsidRPr="00064366">
        <w:lastRenderedPageBreak/>
        <w:t>Part B: Review of the previous academic year</w:t>
      </w:r>
    </w:p>
    <w:p w14:paraId="751285B7" w14:textId="72ACB452" w:rsidR="008B6404" w:rsidRDefault="00064366" w:rsidP="00173D4C">
      <w:pPr>
        <w:pStyle w:val="Heading2"/>
      </w:pPr>
      <w:r w:rsidRPr="00173D4C">
        <w:t>Outcomes for disadvantaged pupils</w:t>
      </w:r>
    </w:p>
    <w:tbl>
      <w:tblPr>
        <w:tblW w:w="9493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93"/>
      </w:tblGrid>
      <w:tr w:rsidR="00173D4C" w14:paraId="7FB51099" w14:textId="77777777" w:rsidTr="5726C435">
        <w:trPr>
          <w:trHeight w:val="1102"/>
        </w:trPr>
        <w:tc>
          <w:tcPr>
            <w:tcW w:w="94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2C23D" w14:textId="77777777" w:rsidR="00D67C66" w:rsidRPr="00D67C66" w:rsidRDefault="00D67C66" w:rsidP="00D67C66">
            <w:pPr>
              <w:spacing w:before="60"/>
              <w:rPr>
                <w:rFonts w:cs="Arial"/>
                <w:b/>
                <w:bCs/>
                <w:i/>
                <w:iCs/>
                <w:color w:val="000000"/>
              </w:rPr>
            </w:pPr>
            <w:r w:rsidRPr="00D67C66">
              <w:rPr>
                <w:rFonts w:cs="Arial"/>
                <w:b/>
                <w:bCs/>
                <w:i/>
                <w:iCs/>
                <w:color w:val="000000"/>
              </w:rPr>
              <w:t>Pupil Premium Review – 2024–25</w:t>
            </w:r>
          </w:p>
          <w:p w14:paraId="53627381" w14:textId="075EB870" w:rsidR="00D67C66" w:rsidRPr="00D67C66" w:rsidRDefault="00D67C66" w:rsidP="00D67C66">
            <w:pPr>
              <w:spacing w:before="60"/>
              <w:rPr>
                <w:rFonts w:cs="Arial"/>
                <w:b/>
                <w:bCs/>
                <w:i/>
                <w:iCs/>
                <w:color w:val="000000"/>
              </w:rPr>
            </w:pPr>
            <w:r w:rsidRPr="00D67C66">
              <w:rPr>
                <w:rFonts w:cs="Arial"/>
                <w:b/>
                <w:bCs/>
                <w:i/>
                <w:iCs/>
                <w:color w:val="000000"/>
              </w:rPr>
              <w:t>School:</w:t>
            </w:r>
            <w:r w:rsidRPr="00D67C66">
              <w:rPr>
                <w:rFonts w:cs="Arial"/>
                <w:i/>
                <w:iCs/>
                <w:color w:val="000000"/>
              </w:rPr>
              <w:t xml:space="preserve"> Bickerstaffe CE School &amp; Nursery</w:t>
            </w:r>
            <w:r w:rsidRPr="00D67C66">
              <w:rPr>
                <w:rFonts w:cs="Arial"/>
                <w:i/>
                <w:iCs/>
                <w:color w:val="000000"/>
              </w:rPr>
              <w:br/>
            </w:r>
            <w:r w:rsidRPr="00D67C66">
              <w:rPr>
                <w:rFonts w:cs="Arial"/>
                <w:b/>
                <w:bCs/>
                <w:i/>
                <w:iCs/>
                <w:color w:val="000000"/>
              </w:rPr>
              <w:t>PP Pupils:</w:t>
            </w:r>
            <w:r w:rsidRPr="00D67C66">
              <w:rPr>
                <w:rFonts w:cs="Arial"/>
                <w:i/>
                <w:iCs/>
                <w:color w:val="000000"/>
              </w:rPr>
              <w:t xml:space="preserve"> </w:t>
            </w:r>
            <w:r>
              <w:rPr>
                <w:rFonts w:cs="Arial"/>
                <w:i/>
                <w:iCs/>
                <w:color w:val="000000"/>
              </w:rPr>
              <w:t>38</w:t>
            </w:r>
            <w:r w:rsidRPr="00D67C66">
              <w:rPr>
                <w:rFonts w:cs="Arial"/>
                <w:i/>
                <w:iCs/>
                <w:color w:val="000000"/>
              </w:rPr>
              <w:br/>
            </w:r>
            <w:r w:rsidRPr="00D67C66">
              <w:rPr>
                <w:rFonts w:cs="Arial"/>
                <w:b/>
                <w:bCs/>
                <w:i/>
                <w:iCs/>
                <w:color w:val="000000"/>
              </w:rPr>
              <w:t>PP Allocation:</w:t>
            </w:r>
            <w:r w:rsidRPr="00D67C66">
              <w:rPr>
                <w:rFonts w:cs="Arial"/>
                <w:i/>
                <w:iCs/>
                <w:color w:val="000000"/>
              </w:rPr>
              <w:t xml:space="preserve"> £62810</w:t>
            </w:r>
          </w:p>
          <w:p w14:paraId="02F5F16F" w14:textId="77777777" w:rsidR="00D67C66" w:rsidRPr="00D67C66" w:rsidRDefault="00CE5507" w:rsidP="00D67C66">
            <w:pPr>
              <w:spacing w:before="60"/>
              <w:rPr>
                <w:rFonts w:cs="Arial"/>
                <w:i/>
                <w:iCs/>
                <w:color w:val="000000"/>
              </w:rPr>
            </w:pPr>
            <w:r>
              <w:rPr>
                <w:rFonts w:cs="Arial"/>
                <w:i/>
                <w:iCs/>
                <w:color w:val="000000"/>
              </w:rPr>
              <w:pict w14:anchorId="25B35F62">
                <v:rect id="_x0000_i1025" style="width:0;height:1.5pt" o:hralign="center" o:hrstd="t" o:hr="t" fillcolor="#a0a0a0" stroked="f"/>
              </w:pict>
            </w:r>
          </w:p>
          <w:p w14:paraId="303BF36F" w14:textId="77777777" w:rsidR="00D67C66" w:rsidRPr="00D67C66" w:rsidRDefault="00D67C66" w:rsidP="00D67C66">
            <w:pPr>
              <w:spacing w:before="60"/>
              <w:rPr>
                <w:rFonts w:cs="Arial"/>
                <w:b/>
                <w:bCs/>
                <w:i/>
                <w:iCs/>
                <w:color w:val="000000"/>
              </w:rPr>
            </w:pPr>
            <w:r w:rsidRPr="00D67C66">
              <w:rPr>
                <w:rFonts w:cs="Arial"/>
                <w:b/>
                <w:bCs/>
                <w:i/>
                <w:iCs/>
                <w:color w:val="000000"/>
              </w:rPr>
              <w:t>Academic Performance</w:t>
            </w:r>
          </w:p>
          <w:p w14:paraId="06F6C771" w14:textId="7499C996" w:rsidR="00D67C66" w:rsidRPr="00D67C66" w:rsidRDefault="00D67C66" w:rsidP="00D67C66">
            <w:pPr>
              <w:numPr>
                <w:ilvl w:val="0"/>
                <w:numId w:val="26"/>
              </w:numPr>
              <w:spacing w:before="60"/>
              <w:rPr>
                <w:rFonts w:cs="Arial"/>
                <w:i/>
                <w:iCs/>
                <w:color w:val="000000"/>
              </w:rPr>
            </w:pPr>
            <w:r w:rsidRPr="00D67C66">
              <w:rPr>
                <w:rFonts w:cs="Arial"/>
                <w:b/>
                <w:bCs/>
                <w:i/>
                <w:iCs/>
                <w:color w:val="000000"/>
              </w:rPr>
              <w:t>Reading:</w:t>
            </w:r>
            <w:r w:rsidRPr="00D67C66">
              <w:rPr>
                <w:rFonts w:cs="Arial"/>
                <w:i/>
                <w:iCs/>
                <w:color w:val="000000"/>
              </w:rPr>
              <w:t xml:space="preserve"> </w:t>
            </w:r>
            <w:r>
              <w:rPr>
                <w:rFonts w:cs="Arial"/>
                <w:i/>
                <w:iCs/>
                <w:color w:val="000000"/>
              </w:rPr>
              <w:t>57%</w:t>
            </w:r>
            <w:r w:rsidRPr="00D67C66">
              <w:rPr>
                <w:rFonts w:cs="Arial"/>
                <w:i/>
                <w:iCs/>
                <w:color w:val="000000"/>
              </w:rPr>
              <w:t xml:space="preserve"> of PP pupils met age-related expectations </w:t>
            </w:r>
          </w:p>
          <w:p w14:paraId="444DE390" w14:textId="55D14C03" w:rsidR="00D67C66" w:rsidRPr="00D67C66" w:rsidRDefault="00D67C66" w:rsidP="00D67C66">
            <w:pPr>
              <w:numPr>
                <w:ilvl w:val="0"/>
                <w:numId w:val="26"/>
              </w:numPr>
              <w:spacing w:before="60"/>
              <w:rPr>
                <w:rFonts w:cs="Arial"/>
                <w:i/>
                <w:iCs/>
                <w:color w:val="000000"/>
              </w:rPr>
            </w:pPr>
            <w:r w:rsidRPr="00D67C66">
              <w:rPr>
                <w:rFonts w:cs="Arial"/>
                <w:b/>
                <w:bCs/>
                <w:i/>
                <w:iCs/>
                <w:color w:val="000000"/>
              </w:rPr>
              <w:t>Writing:</w:t>
            </w:r>
            <w:r w:rsidRPr="00D67C66">
              <w:rPr>
                <w:rFonts w:cs="Arial"/>
                <w:i/>
                <w:iCs/>
                <w:color w:val="000000"/>
              </w:rPr>
              <w:t xml:space="preserve"> </w:t>
            </w:r>
            <w:r>
              <w:rPr>
                <w:rFonts w:cs="Arial"/>
                <w:i/>
                <w:iCs/>
                <w:color w:val="000000"/>
              </w:rPr>
              <w:t>50%</w:t>
            </w:r>
            <w:r w:rsidRPr="00D67C66">
              <w:rPr>
                <w:rFonts w:cs="Arial"/>
                <w:i/>
                <w:iCs/>
                <w:color w:val="000000"/>
              </w:rPr>
              <w:t xml:space="preserve"> of PP pupils met age-related expectations </w:t>
            </w:r>
          </w:p>
          <w:p w14:paraId="7B1FD6E9" w14:textId="6565502E" w:rsidR="00D67C66" w:rsidRPr="00D67C66" w:rsidRDefault="00D67C66" w:rsidP="00D67C66">
            <w:pPr>
              <w:numPr>
                <w:ilvl w:val="0"/>
                <w:numId w:val="26"/>
              </w:numPr>
              <w:spacing w:before="60"/>
              <w:rPr>
                <w:rFonts w:cs="Arial"/>
                <w:i/>
                <w:iCs/>
                <w:color w:val="000000"/>
              </w:rPr>
            </w:pPr>
            <w:r w:rsidRPr="00D67C66">
              <w:rPr>
                <w:rFonts w:cs="Arial"/>
                <w:b/>
                <w:bCs/>
                <w:i/>
                <w:iCs/>
                <w:color w:val="000000"/>
              </w:rPr>
              <w:t>Maths:</w:t>
            </w:r>
            <w:r w:rsidRPr="00D67C66">
              <w:rPr>
                <w:rFonts w:cs="Arial"/>
                <w:i/>
                <w:iCs/>
                <w:color w:val="000000"/>
              </w:rPr>
              <w:t xml:space="preserve"> </w:t>
            </w:r>
            <w:r>
              <w:rPr>
                <w:rFonts w:cs="Arial"/>
                <w:i/>
                <w:iCs/>
                <w:color w:val="000000"/>
              </w:rPr>
              <w:t>57%</w:t>
            </w:r>
            <w:r w:rsidRPr="00D67C66">
              <w:rPr>
                <w:rFonts w:cs="Arial"/>
                <w:i/>
                <w:iCs/>
                <w:color w:val="000000"/>
              </w:rPr>
              <w:t xml:space="preserve"> of PP pupils met age-related expectations </w:t>
            </w:r>
          </w:p>
          <w:p w14:paraId="0F84B36A" w14:textId="77777777" w:rsidR="00D67C66" w:rsidRPr="00D67C66" w:rsidRDefault="00D67C66" w:rsidP="00D67C66">
            <w:pPr>
              <w:numPr>
                <w:ilvl w:val="0"/>
                <w:numId w:val="26"/>
              </w:numPr>
              <w:spacing w:before="60"/>
              <w:rPr>
                <w:rFonts w:cs="Arial"/>
                <w:i/>
                <w:iCs/>
                <w:color w:val="000000"/>
              </w:rPr>
            </w:pPr>
            <w:r w:rsidRPr="00D67C66">
              <w:rPr>
                <w:rFonts w:cs="Arial"/>
                <w:b/>
                <w:bCs/>
                <w:i/>
                <w:iCs/>
                <w:color w:val="000000"/>
              </w:rPr>
              <w:t>Assessment Methods:</w:t>
            </w:r>
            <w:r w:rsidRPr="00D67C66">
              <w:rPr>
                <w:rFonts w:cs="Arial"/>
                <w:i/>
                <w:iCs/>
                <w:color w:val="000000"/>
              </w:rPr>
              <w:t xml:space="preserve"> Weekly formative assessments, termly summative tests, and internal moderation.</w:t>
            </w:r>
          </w:p>
          <w:p w14:paraId="70E3AC44" w14:textId="77777777" w:rsidR="00D67C66" w:rsidRPr="00D67C66" w:rsidRDefault="00D67C66" w:rsidP="00D67C66">
            <w:pPr>
              <w:numPr>
                <w:ilvl w:val="0"/>
                <w:numId w:val="26"/>
              </w:numPr>
              <w:spacing w:before="60"/>
              <w:rPr>
                <w:rFonts w:cs="Arial"/>
                <w:i/>
                <w:iCs/>
                <w:color w:val="000000"/>
              </w:rPr>
            </w:pPr>
            <w:r w:rsidRPr="00D67C66">
              <w:rPr>
                <w:rFonts w:cs="Arial"/>
                <w:b/>
                <w:bCs/>
                <w:i/>
                <w:iCs/>
                <w:color w:val="000000"/>
              </w:rPr>
              <w:t>Context:</w:t>
            </w:r>
            <w:r w:rsidRPr="00D67C66">
              <w:rPr>
                <w:rFonts w:cs="Arial"/>
                <w:i/>
                <w:iCs/>
                <w:color w:val="000000"/>
              </w:rPr>
              <w:t xml:space="preserve"> Some pupils experienced prior Covid-19 disruption affecting literacy and numeracy.</w:t>
            </w:r>
          </w:p>
          <w:p w14:paraId="6954A6D6" w14:textId="77777777" w:rsidR="00D67C66" w:rsidRPr="00D67C66" w:rsidRDefault="00CE5507" w:rsidP="00D67C66">
            <w:pPr>
              <w:spacing w:before="60"/>
              <w:rPr>
                <w:rFonts w:cs="Arial"/>
                <w:i/>
                <w:iCs/>
                <w:color w:val="000000"/>
              </w:rPr>
            </w:pPr>
            <w:r>
              <w:rPr>
                <w:rFonts w:cs="Arial"/>
                <w:i/>
                <w:iCs/>
                <w:color w:val="000000"/>
              </w:rPr>
              <w:pict w14:anchorId="6D5EF56F">
                <v:rect id="_x0000_i1026" style="width:0;height:1.5pt" o:hralign="center" o:hrstd="t" o:hr="t" fillcolor="#a0a0a0" stroked="f"/>
              </w:pict>
            </w:r>
          </w:p>
          <w:p w14:paraId="6F913C93" w14:textId="77777777" w:rsidR="00D67C66" w:rsidRPr="00D67C66" w:rsidRDefault="00D67C66" w:rsidP="00D67C66">
            <w:pPr>
              <w:spacing w:before="60"/>
              <w:rPr>
                <w:rFonts w:cs="Arial"/>
                <w:b/>
                <w:bCs/>
                <w:i/>
                <w:iCs/>
                <w:color w:val="000000"/>
              </w:rPr>
            </w:pPr>
            <w:r w:rsidRPr="00D67C66">
              <w:rPr>
                <w:rFonts w:cs="Arial"/>
                <w:b/>
                <w:bCs/>
                <w:i/>
                <w:iCs/>
                <w:color w:val="000000"/>
              </w:rPr>
              <w:t>Wider Factors</w:t>
            </w:r>
          </w:p>
          <w:p w14:paraId="31CDD5A1" w14:textId="294F2DFD" w:rsidR="00D67C66" w:rsidRPr="00D67C66" w:rsidRDefault="00D67C66" w:rsidP="00D67C66">
            <w:pPr>
              <w:numPr>
                <w:ilvl w:val="0"/>
                <w:numId w:val="27"/>
              </w:numPr>
              <w:spacing w:before="60"/>
              <w:rPr>
                <w:rFonts w:cs="Arial"/>
                <w:i/>
                <w:iCs/>
                <w:color w:val="000000"/>
              </w:rPr>
            </w:pPr>
            <w:r w:rsidRPr="00D67C66">
              <w:rPr>
                <w:rFonts w:cs="Arial"/>
                <w:b/>
                <w:bCs/>
                <w:i/>
                <w:iCs/>
                <w:color w:val="000000"/>
              </w:rPr>
              <w:t>Attendance:</w:t>
            </w:r>
            <w:r w:rsidRPr="00D67C66">
              <w:rPr>
                <w:rFonts w:cs="Arial"/>
                <w:i/>
                <w:iCs/>
                <w:color w:val="000000"/>
              </w:rPr>
              <w:t xml:space="preserve"> PP 9</w:t>
            </w:r>
            <w:r w:rsidR="0050153F">
              <w:rPr>
                <w:rFonts w:cs="Arial"/>
                <w:i/>
                <w:iCs/>
                <w:color w:val="000000"/>
              </w:rPr>
              <w:t>3.7</w:t>
            </w:r>
            <w:r w:rsidRPr="00D67C66">
              <w:rPr>
                <w:rFonts w:cs="Arial"/>
                <w:i/>
                <w:iCs/>
                <w:color w:val="000000"/>
              </w:rPr>
              <w:t>% (non-PP 96%); persistent absence reduced from 12% → 8%.</w:t>
            </w:r>
          </w:p>
          <w:p w14:paraId="40894FA4" w14:textId="77777777" w:rsidR="00D67C66" w:rsidRPr="00D67C66" w:rsidRDefault="00D67C66" w:rsidP="00D67C66">
            <w:pPr>
              <w:numPr>
                <w:ilvl w:val="0"/>
                <w:numId w:val="27"/>
              </w:numPr>
              <w:spacing w:before="60"/>
              <w:rPr>
                <w:rFonts w:cs="Arial"/>
                <w:i/>
                <w:iCs/>
                <w:color w:val="000000"/>
              </w:rPr>
            </w:pPr>
            <w:r w:rsidRPr="00D67C66">
              <w:rPr>
                <w:rFonts w:cs="Arial"/>
                <w:b/>
                <w:bCs/>
                <w:i/>
                <w:iCs/>
                <w:color w:val="000000"/>
              </w:rPr>
              <w:t>Behaviour &amp; Wellbeing:</w:t>
            </w:r>
            <w:r w:rsidRPr="00D67C66">
              <w:rPr>
                <w:rFonts w:cs="Arial"/>
                <w:i/>
                <w:iCs/>
                <w:color w:val="000000"/>
              </w:rPr>
              <w:t xml:space="preserve"> Incidents in line with school average; SEMH support improved confidence and engagement.</w:t>
            </w:r>
          </w:p>
          <w:p w14:paraId="6EC10B5C" w14:textId="77777777" w:rsidR="00D67C66" w:rsidRPr="00D67C66" w:rsidRDefault="00D67C66" w:rsidP="00D67C66">
            <w:pPr>
              <w:numPr>
                <w:ilvl w:val="0"/>
                <w:numId w:val="27"/>
              </w:numPr>
              <w:spacing w:before="60"/>
              <w:rPr>
                <w:rFonts w:cs="Arial"/>
                <w:i/>
                <w:iCs/>
                <w:color w:val="000000"/>
              </w:rPr>
            </w:pPr>
            <w:r w:rsidRPr="00D67C66">
              <w:rPr>
                <w:rFonts w:cs="Arial"/>
                <w:b/>
                <w:bCs/>
                <w:i/>
                <w:iCs/>
                <w:color w:val="000000"/>
              </w:rPr>
              <w:t>Enrichment:</w:t>
            </w:r>
            <w:r w:rsidRPr="00D67C66">
              <w:rPr>
                <w:rFonts w:cs="Arial"/>
                <w:i/>
                <w:iCs/>
                <w:color w:val="000000"/>
              </w:rPr>
              <w:t xml:space="preserve"> 100% of PP pupils participated in at least one club, trip, or activity.</w:t>
            </w:r>
          </w:p>
          <w:p w14:paraId="7EDDBEE1" w14:textId="77777777" w:rsidR="00D67C66" w:rsidRPr="00D67C66" w:rsidRDefault="00CE5507" w:rsidP="00D67C66">
            <w:pPr>
              <w:spacing w:before="60"/>
              <w:rPr>
                <w:rFonts w:cs="Arial"/>
                <w:i/>
                <w:iCs/>
                <w:color w:val="000000"/>
              </w:rPr>
            </w:pPr>
            <w:r>
              <w:rPr>
                <w:rFonts w:cs="Arial"/>
                <w:i/>
                <w:iCs/>
                <w:color w:val="000000"/>
              </w:rPr>
              <w:pict w14:anchorId="6EFAA46C">
                <v:rect id="_x0000_i1027" style="width:0;height:1.5pt" o:hralign="center" o:hrstd="t" o:hr="t" fillcolor="#a0a0a0" stroked="f"/>
              </w:pict>
            </w:r>
          </w:p>
          <w:p w14:paraId="1BF0C4B0" w14:textId="77777777" w:rsidR="00D67C66" w:rsidRPr="00D67C66" w:rsidRDefault="00D67C66" w:rsidP="00D67C66">
            <w:pPr>
              <w:spacing w:before="60"/>
              <w:rPr>
                <w:rFonts w:cs="Arial"/>
                <w:b/>
                <w:bCs/>
                <w:i/>
                <w:iCs/>
                <w:color w:val="000000"/>
              </w:rPr>
            </w:pPr>
            <w:r w:rsidRPr="00D67C66">
              <w:rPr>
                <w:rFonts w:cs="Arial"/>
                <w:b/>
                <w:bCs/>
                <w:i/>
                <w:iCs/>
                <w:color w:val="000000"/>
              </w:rPr>
              <w:t>Strategy Impact</w:t>
            </w:r>
          </w:p>
          <w:p w14:paraId="7EB64CA8" w14:textId="77777777" w:rsidR="00D67C66" w:rsidRPr="00D67C66" w:rsidRDefault="00D67C66" w:rsidP="00D67C66">
            <w:pPr>
              <w:spacing w:before="60"/>
              <w:rPr>
                <w:rFonts w:cs="Arial"/>
                <w:i/>
                <w:iCs/>
                <w:color w:val="000000"/>
              </w:rPr>
            </w:pPr>
            <w:r w:rsidRPr="00D67C66">
              <w:rPr>
                <w:rFonts w:cs="Arial"/>
                <w:b/>
                <w:bCs/>
                <w:i/>
                <w:iCs/>
                <w:color w:val="000000"/>
              </w:rPr>
              <w:t>Strengths:</w:t>
            </w:r>
          </w:p>
          <w:p w14:paraId="32A7B621" w14:textId="77777777" w:rsidR="00D67C66" w:rsidRPr="00D67C66" w:rsidRDefault="00D67C66" w:rsidP="00D67C66">
            <w:pPr>
              <w:numPr>
                <w:ilvl w:val="0"/>
                <w:numId w:val="28"/>
              </w:numPr>
              <w:spacing w:before="60"/>
              <w:rPr>
                <w:rFonts w:cs="Arial"/>
                <w:i/>
                <w:iCs/>
                <w:color w:val="000000"/>
              </w:rPr>
            </w:pPr>
            <w:r w:rsidRPr="00D67C66">
              <w:rPr>
                <w:rFonts w:cs="Arial"/>
                <w:i/>
                <w:iCs/>
                <w:color w:val="000000"/>
              </w:rPr>
              <w:t>High-quality teaching and targeted support accelerated reading and maths progress.</w:t>
            </w:r>
          </w:p>
          <w:p w14:paraId="6702D572" w14:textId="77777777" w:rsidR="00D67C66" w:rsidRPr="00D67C66" w:rsidRDefault="00D67C66" w:rsidP="00D67C66">
            <w:pPr>
              <w:numPr>
                <w:ilvl w:val="0"/>
                <w:numId w:val="28"/>
              </w:numPr>
              <w:spacing w:before="60"/>
              <w:rPr>
                <w:rFonts w:cs="Arial"/>
                <w:i/>
                <w:iCs/>
                <w:color w:val="000000"/>
              </w:rPr>
            </w:pPr>
            <w:r w:rsidRPr="00D67C66">
              <w:rPr>
                <w:rFonts w:cs="Arial"/>
                <w:i/>
                <w:iCs/>
                <w:color w:val="000000"/>
              </w:rPr>
              <w:lastRenderedPageBreak/>
              <w:t>Attendance, SEMH, and enrichment initiatives improved readiness to learn and engagement.</w:t>
            </w:r>
          </w:p>
          <w:p w14:paraId="72C35EDC" w14:textId="77777777" w:rsidR="00D67C66" w:rsidRPr="00D67C66" w:rsidRDefault="00D67C66" w:rsidP="00D67C66">
            <w:pPr>
              <w:spacing w:before="60"/>
              <w:rPr>
                <w:rFonts w:cs="Arial"/>
                <w:i/>
                <w:iCs/>
                <w:color w:val="000000"/>
              </w:rPr>
            </w:pPr>
            <w:r w:rsidRPr="00D67C66">
              <w:rPr>
                <w:rFonts w:cs="Arial"/>
                <w:b/>
                <w:bCs/>
                <w:i/>
                <w:iCs/>
                <w:color w:val="000000"/>
              </w:rPr>
              <w:t>Areas for Development:</w:t>
            </w:r>
          </w:p>
          <w:p w14:paraId="4C1B2611" w14:textId="77777777" w:rsidR="00D67C66" w:rsidRPr="00D67C66" w:rsidRDefault="00D67C66" w:rsidP="00D67C66">
            <w:pPr>
              <w:numPr>
                <w:ilvl w:val="0"/>
                <w:numId w:val="29"/>
              </w:numPr>
              <w:spacing w:before="60"/>
              <w:rPr>
                <w:rFonts w:cs="Arial"/>
                <w:i/>
                <w:iCs/>
                <w:color w:val="000000"/>
              </w:rPr>
            </w:pPr>
            <w:r w:rsidRPr="00D67C66">
              <w:rPr>
                <w:rFonts w:cs="Arial"/>
                <w:i/>
                <w:iCs/>
                <w:color w:val="000000"/>
              </w:rPr>
              <w:t>Writing attainment remains below peers.</w:t>
            </w:r>
          </w:p>
          <w:p w14:paraId="489035AA" w14:textId="77777777" w:rsidR="00D67C66" w:rsidRPr="00D67C66" w:rsidRDefault="00D67C66" w:rsidP="00D67C66">
            <w:pPr>
              <w:numPr>
                <w:ilvl w:val="0"/>
                <w:numId w:val="29"/>
              </w:numPr>
              <w:spacing w:before="60"/>
              <w:rPr>
                <w:rFonts w:cs="Arial"/>
                <w:i/>
                <w:iCs/>
                <w:color w:val="000000"/>
              </w:rPr>
            </w:pPr>
            <w:r w:rsidRPr="00D67C66">
              <w:rPr>
                <w:rFonts w:cs="Arial"/>
                <w:i/>
                <w:iCs/>
                <w:color w:val="000000"/>
              </w:rPr>
              <w:t>More systematic tracking of intervention impact needed.</w:t>
            </w:r>
          </w:p>
          <w:p w14:paraId="5F678C47" w14:textId="77777777" w:rsidR="00D67C66" w:rsidRPr="00D67C66" w:rsidRDefault="00D67C66" w:rsidP="00D67C66">
            <w:pPr>
              <w:spacing w:before="60"/>
              <w:rPr>
                <w:rFonts w:cs="Arial"/>
                <w:i/>
                <w:iCs/>
                <w:color w:val="000000"/>
              </w:rPr>
            </w:pPr>
            <w:r w:rsidRPr="00D67C66">
              <w:rPr>
                <w:rFonts w:cs="Arial"/>
                <w:b/>
                <w:bCs/>
                <w:i/>
                <w:iCs/>
                <w:color w:val="000000"/>
              </w:rPr>
              <w:t>Overall:</w:t>
            </w:r>
          </w:p>
          <w:p w14:paraId="227D719C" w14:textId="77777777" w:rsidR="00D67C66" w:rsidRPr="00D67C66" w:rsidRDefault="00D67C66" w:rsidP="00D67C66">
            <w:pPr>
              <w:numPr>
                <w:ilvl w:val="0"/>
                <w:numId w:val="30"/>
              </w:numPr>
              <w:spacing w:before="60"/>
              <w:rPr>
                <w:rFonts w:cs="Arial"/>
                <w:i/>
                <w:iCs/>
                <w:color w:val="000000"/>
              </w:rPr>
            </w:pPr>
            <w:r w:rsidRPr="00D67C66">
              <w:rPr>
                <w:rFonts w:cs="Arial"/>
                <w:i/>
                <w:iCs/>
                <w:color w:val="000000"/>
              </w:rPr>
              <w:t>Most intended outcomes achieved (progress in reading/maths, attendance, engagement).</w:t>
            </w:r>
          </w:p>
          <w:p w14:paraId="417C4424" w14:textId="77777777" w:rsidR="00D67C66" w:rsidRPr="00D67C66" w:rsidRDefault="00D67C66" w:rsidP="00D67C66">
            <w:pPr>
              <w:numPr>
                <w:ilvl w:val="0"/>
                <w:numId w:val="30"/>
              </w:numPr>
              <w:spacing w:before="60"/>
              <w:rPr>
                <w:rFonts w:cs="Arial"/>
                <w:i/>
                <w:iCs/>
                <w:color w:val="000000"/>
              </w:rPr>
            </w:pPr>
            <w:r w:rsidRPr="00D67C66">
              <w:rPr>
                <w:rFonts w:cs="Arial"/>
                <w:i/>
                <w:iCs/>
                <w:color w:val="000000"/>
              </w:rPr>
              <w:t>Writing and short-term impact measurement are key focus areas for next year’s strategy.</w:t>
            </w:r>
          </w:p>
          <w:p w14:paraId="5023926C" w14:textId="1F77D425" w:rsidR="0064167B" w:rsidRPr="002F4C6F" w:rsidRDefault="00721B51" w:rsidP="00242093">
            <w:pPr>
              <w:spacing w:before="60"/>
              <w:rPr>
                <w:i/>
                <w:iCs/>
                <w:lang w:eastAsia="en-US"/>
              </w:rPr>
            </w:pPr>
            <w:r w:rsidRPr="00F4142A">
              <w:rPr>
                <w:rFonts w:cs="Arial"/>
                <w:i/>
                <w:iCs/>
                <w:color w:val="000000"/>
              </w:rPr>
              <w:t>.</w:t>
            </w:r>
          </w:p>
        </w:tc>
      </w:tr>
    </w:tbl>
    <w:p w14:paraId="2A7D5548" w14:textId="0199D85C" w:rsidR="00E66558" w:rsidRDefault="006D6372" w:rsidP="00A82A98">
      <w:pPr>
        <w:pStyle w:val="Heading2"/>
      </w:pPr>
      <w:r>
        <w:lastRenderedPageBreak/>
        <w:t>E</w:t>
      </w:r>
      <w:r w:rsidR="009D71E8">
        <w:t xml:space="preserve">xternally provided </w:t>
      </w:r>
      <w:r w:rsidR="009D71E8" w:rsidRPr="00781713">
        <w:t>programmes</w:t>
      </w:r>
    </w:p>
    <w:p w14:paraId="2A7D5549" w14:textId="6982BE0C" w:rsidR="00E66558" w:rsidRDefault="0B240EAF" w:rsidP="07FFD3D3">
      <w:pPr>
        <w:rPr>
          <w:i/>
          <w:iCs/>
        </w:rPr>
      </w:pPr>
      <w:r w:rsidRPr="07FFD3D3">
        <w:rPr>
          <w:i/>
          <w:iCs/>
        </w:rPr>
        <w:t xml:space="preserve">Please include the names of any non-DfE programmes that you </w:t>
      </w:r>
      <w:r w:rsidR="491E3A64" w:rsidRPr="07FFD3D3">
        <w:rPr>
          <w:i/>
          <w:iCs/>
        </w:rPr>
        <w:t xml:space="preserve">used your pupil premium to fund </w:t>
      </w:r>
      <w:r w:rsidRPr="07FFD3D3">
        <w:rPr>
          <w:i/>
          <w:iCs/>
        </w:rPr>
        <w:t xml:space="preserve">in the previous academic year. 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14:paraId="2A7D554C" w14:textId="77777777" w:rsidTr="00CA4421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A" w14:textId="77777777" w:rsidR="00E66558" w:rsidRDefault="009D71E8" w:rsidP="00F54FCB">
            <w:pPr>
              <w:pStyle w:val="TableHeader"/>
              <w:ind w:left="0" w:right="0"/>
              <w:jc w:val="left"/>
            </w:pPr>
            <w:r>
              <w:t>Programme</w:t>
            </w: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B" w14:textId="77777777" w:rsidR="00E66558" w:rsidRDefault="009D71E8" w:rsidP="00F54FCB">
            <w:pPr>
              <w:pStyle w:val="TableHeader"/>
              <w:ind w:left="0" w:right="0"/>
              <w:jc w:val="left"/>
            </w:pPr>
            <w:r>
              <w:t>Provider</w:t>
            </w:r>
          </w:p>
        </w:tc>
      </w:tr>
      <w:tr w:rsidR="00E66558" w14:paraId="2A7D554F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D" w14:textId="77777777" w:rsidR="00E66558" w:rsidRDefault="00E66558" w:rsidP="00F54FCB">
            <w:pPr>
              <w:pStyle w:val="TableRow"/>
              <w:ind w:left="0" w:right="0"/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4E" w14:textId="77777777" w:rsidR="00E66558" w:rsidRDefault="00E66558" w:rsidP="00F54FCB">
            <w:pPr>
              <w:pStyle w:val="TableRowCentered"/>
              <w:ind w:left="0" w:right="0"/>
              <w:jc w:val="left"/>
            </w:pPr>
          </w:p>
        </w:tc>
      </w:tr>
      <w:tr w:rsidR="00E66558" w14:paraId="2A7D5552" w14:textId="77777777">
        <w:tc>
          <w:tcPr>
            <w:tcW w:w="4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0" w14:textId="77777777" w:rsidR="00E66558" w:rsidRDefault="00E66558" w:rsidP="00F54FCB">
            <w:pPr>
              <w:pStyle w:val="TableRow"/>
              <w:ind w:left="0" w:right="0"/>
            </w:pPr>
          </w:p>
        </w:tc>
        <w:tc>
          <w:tcPr>
            <w:tcW w:w="4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51" w14:textId="77777777" w:rsidR="00E66558" w:rsidRDefault="00E66558" w:rsidP="00F54FCB">
            <w:pPr>
              <w:pStyle w:val="TableRowCentered"/>
              <w:ind w:left="0" w:right="0"/>
              <w:jc w:val="left"/>
            </w:pPr>
          </w:p>
        </w:tc>
      </w:tr>
    </w:tbl>
    <w:p w14:paraId="2A7D5553" w14:textId="193B71B2" w:rsidR="00E66558" w:rsidRDefault="00E66558" w:rsidP="0008384B"/>
    <w:p w14:paraId="188578FB" w14:textId="537EFB51" w:rsidR="0008384B" w:rsidRDefault="0008384B" w:rsidP="0008384B"/>
    <w:p w14:paraId="497C2CDD" w14:textId="3BD1FD57" w:rsidR="0008384B" w:rsidRDefault="0008384B" w:rsidP="0008384B"/>
    <w:p w14:paraId="01F0D165" w14:textId="1FC4C866" w:rsidR="0008384B" w:rsidRDefault="0008384B" w:rsidP="0008384B"/>
    <w:bookmarkEnd w:id="12"/>
    <w:bookmarkEnd w:id="13"/>
    <w:bookmarkEnd w:id="14"/>
    <w:sectPr w:rsidR="0008384B">
      <w:headerReference w:type="default" r:id="rId7"/>
      <w:footerReference w:type="default" r:id="rId8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519204" w14:textId="77777777" w:rsidR="005201C6" w:rsidRDefault="005201C6">
      <w:pPr>
        <w:spacing w:after="0" w:line="240" w:lineRule="auto"/>
      </w:pPr>
      <w:r>
        <w:separator/>
      </w:r>
    </w:p>
  </w:endnote>
  <w:endnote w:type="continuationSeparator" w:id="0">
    <w:p w14:paraId="376A96E7" w14:textId="77777777" w:rsidR="005201C6" w:rsidRDefault="005201C6">
      <w:pPr>
        <w:spacing w:after="0" w:line="240" w:lineRule="auto"/>
      </w:pPr>
      <w:r>
        <w:continuationSeparator/>
      </w:r>
    </w:p>
  </w:endnote>
  <w:endnote w:type="continuationNotice" w:id="1">
    <w:p w14:paraId="207DB352" w14:textId="77777777" w:rsidR="005201C6" w:rsidRDefault="005201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D54BE" w14:textId="77777777" w:rsidR="00C373EA" w:rsidRDefault="009D71E8">
    <w:pPr>
      <w:pStyle w:val="Footer"/>
      <w:ind w:firstLine="4513"/>
    </w:pPr>
    <w:r>
      <w:fldChar w:fldCharType="begin"/>
    </w:r>
    <w:r>
      <w:instrText xml:space="preserve"> PAGE </w:instrText>
    </w:r>
    <w:r>
      <w:fldChar w:fldCharType="separate"/>
    </w:r>
    <w:r>
      <w:t>9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22C15" w14:textId="77777777" w:rsidR="005201C6" w:rsidRDefault="005201C6">
      <w:pPr>
        <w:spacing w:after="0" w:line="240" w:lineRule="auto"/>
      </w:pPr>
      <w:r>
        <w:separator/>
      </w:r>
    </w:p>
  </w:footnote>
  <w:footnote w:type="continuationSeparator" w:id="0">
    <w:p w14:paraId="45208E9D" w14:textId="77777777" w:rsidR="005201C6" w:rsidRDefault="005201C6">
      <w:pPr>
        <w:spacing w:after="0" w:line="240" w:lineRule="auto"/>
      </w:pPr>
      <w:r>
        <w:continuationSeparator/>
      </w:r>
    </w:p>
  </w:footnote>
  <w:footnote w:type="continuationNotice" w:id="1">
    <w:p w14:paraId="1E6128AE" w14:textId="77777777" w:rsidR="005201C6" w:rsidRDefault="005201C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D54BC" w14:textId="77777777" w:rsidR="00C373EA" w:rsidRDefault="00C373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C6C45"/>
    <w:multiLevelType w:val="multilevel"/>
    <w:tmpl w:val="E940C8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671E26"/>
    <w:multiLevelType w:val="multilevel"/>
    <w:tmpl w:val="BC22E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170B18"/>
    <w:multiLevelType w:val="multilevel"/>
    <w:tmpl w:val="B630C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762AF1"/>
    <w:multiLevelType w:val="multilevel"/>
    <w:tmpl w:val="46B28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17F36A23"/>
    <w:multiLevelType w:val="hybridMultilevel"/>
    <w:tmpl w:val="2E942A06"/>
    <w:lvl w:ilvl="0" w:tplc="7D905DAC">
      <w:start w:val="1"/>
      <w:numFmt w:val="decimal"/>
      <w:lvlText w:val="%1."/>
      <w:lvlJc w:val="left"/>
      <w:pPr>
        <w:ind w:left="1020" w:hanging="360"/>
      </w:pPr>
    </w:lvl>
    <w:lvl w:ilvl="1" w:tplc="E46A73AC">
      <w:start w:val="1"/>
      <w:numFmt w:val="decimal"/>
      <w:lvlText w:val="%2."/>
      <w:lvlJc w:val="left"/>
      <w:pPr>
        <w:ind w:left="1020" w:hanging="360"/>
      </w:pPr>
    </w:lvl>
    <w:lvl w:ilvl="2" w:tplc="1D7EF400">
      <w:start w:val="1"/>
      <w:numFmt w:val="decimal"/>
      <w:lvlText w:val="%3."/>
      <w:lvlJc w:val="left"/>
      <w:pPr>
        <w:ind w:left="1020" w:hanging="360"/>
      </w:pPr>
    </w:lvl>
    <w:lvl w:ilvl="3" w:tplc="25F47FF4">
      <w:start w:val="1"/>
      <w:numFmt w:val="decimal"/>
      <w:lvlText w:val="%4."/>
      <w:lvlJc w:val="left"/>
      <w:pPr>
        <w:ind w:left="1020" w:hanging="360"/>
      </w:pPr>
    </w:lvl>
    <w:lvl w:ilvl="4" w:tplc="3A4E2C48">
      <w:start w:val="1"/>
      <w:numFmt w:val="decimal"/>
      <w:lvlText w:val="%5."/>
      <w:lvlJc w:val="left"/>
      <w:pPr>
        <w:ind w:left="1020" w:hanging="360"/>
      </w:pPr>
    </w:lvl>
    <w:lvl w:ilvl="5" w:tplc="3E128F6E">
      <w:start w:val="1"/>
      <w:numFmt w:val="decimal"/>
      <w:lvlText w:val="%6."/>
      <w:lvlJc w:val="left"/>
      <w:pPr>
        <w:ind w:left="1020" w:hanging="360"/>
      </w:pPr>
    </w:lvl>
    <w:lvl w:ilvl="6" w:tplc="DBF6F8CE">
      <w:start w:val="1"/>
      <w:numFmt w:val="decimal"/>
      <w:lvlText w:val="%7."/>
      <w:lvlJc w:val="left"/>
      <w:pPr>
        <w:ind w:left="1020" w:hanging="360"/>
      </w:pPr>
    </w:lvl>
    <w:lvl w:ilvl="7" w:tplc="9E34E108">
      <w:start w:val="1"/>
      <w:numFmt w:val="decimal"/>
      <w:lvlText w:val="%8."/>
      <w:lvlJc w:val="left"/>
      <w:pPr>
        <w:ind w:left="1020" w:hanging="360"/>
      </w:pPr>
    </w:lvl>
    <w:lvl w:ilvl="8" w:tplc="90767D7C">
      <w:start w:val="1"/>
      <w:numFmt w:val="decimal"/>
      <w:lvlText w:val="%9."/>
      <w:lvlJc w:val="left"/>
      <w:pPr>
        <w:ind w:left="1020" w:hanging="360"/>
      </w:pPr>
    </w:lvl>
  </w:abstractNum>
  <w:abstractNum w:abstractNumId="6" w15:restartNumberingAfterBreak="0">
    <w:nsid w:val="18E37B71"/>
    <w:multiLevelType w:val="multilevel"/>
    <w:tmpl w:val="F296F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240C3D"/>
    <w:multiLevelType w:val="hybridMultilevel"/>
    <w:tmpl w:val="6E5EA584"/>
    <w:lvl w:ilvl="0" w:tplc="3446E8C8">
      <w:start w:val="1"/>
      <w:numFmt w:val="decimal"/>
      <w:lvlText w:val="%1."/>
      <w:lvlJc w:val="left"/>
      <w:pPr>
        <w:ind w:left="1020" w:hanging="360"/>
      </w:pPr>
    </w:lvl>
    <w:lvl w:ilvl="1" w:tplc="F0D84BFC">
      <w:start w:val="1"/>
      <w:numFmt w:val="decimal"/>
      <w:lvlText w:val="%2."/>
      <w:lvlJc w:val="left"/>
      <w:pPr>
        <w:ind w:left="1020" w:hanging="360"/>
      </w:pPr>
    </w:lvl>
    <w:lvl w:ilvl="2" w:tplc="50A644D0">
      <w:start w:val="1"/>
      <w:numFmt w:val="decimal"/>
      <w:lvlText w:val="%3."/>
      <w:lvlJc w:val="left"/>
      <w:pPr>
        <w:ind w:left="1020" w:hanging="360"/>
      </w:pPr>
    </w:lvl>
    <w:lvl w:ilvl="3" w:tplc="6F825C02">
      <w:start w:val="1"/>
      <w:numFmt w:val="decimal"/>
      <w:lvlText w:val="%4."/>
      <w:lvlJc w:val="left"/>
      <w:pPr>
        <w:ind w:left="1020" w:hanging="360"/>
      </w:pPr>
    </w:lvl>
    <w:lvl w:ilvl="4" w:tplc="3744AF80">
      <w:start w:val="1"/>
      <w:numFmt w:val="decimal"/>
      <w:lvlText w:val="%5."/>
      <w:lvlJc w:val="left"/>
      <w:pPr>
        <w:ind w:left="1020" w:hanging="360"/>
      </w:pPr>
    </w:lvl>
    <w:lvl w:ilvl="5" w:tplc="65CCB1A2">
      <w:start w:val="1"/>
      <w:numFmt w:val="decimal"/>
      <w:lvlText w:val="%6."/>
      <w:lvlJc w:val="left"/>
      <w:pPr>
        <w:ind w:left="1020" w:hanging="360"/>
      </w:pPr>
    </w:lvl>
    <w:lvl w:ilvl="6" w:tplc="1146F358">
      <w:start w:val="1"/>
      <w:numFmt w:val="decimal"/>
      <w:lvlText w:val="%7."/>
      <w:lvlJc w:val="left"/>
      <w:pPr>
        <w:ind w:left="1020" w:hanging="360"/>
      </w:pPr>
    </w:lvl>
    <w:lvl w:ilvl="7" w:tplc="FFCA9F62">
      <w:start w:val="1"/>
      <w:numFmt w:val="decimal"/>
      <w:lvlText w:val="%8."/>
      <w:lvlJc w:val="left"/>
      <w:pPr>
        <w:ind w:left="1020" w:hanging="360"/>
      </w:pPr>
    </w:lvl>
    <w:lvl w:ilvl="8" w:tplc="FF0283CC">
      <w:start w:val="1"/>
      <w:numFmt w:val="decimal"/>
      <w:lvlText w:val="%9."/>
      <w:lvlJc w:val="left"/>
      <w:pPr>
        <w:ind w:left="1020" w:hanging="360"/>
      </w:pPr>
    </w:lvl>
  </w:abstractNum>
  <w:abstractNum w:abstractNumId="8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0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2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2FD42293"/>
    <w:multiLevelType w:val="multilevel"/>
    <w:tmpl w:val="40A2FB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14B3F8E"/>
    <w:multiLevelType w:val="multilevel"/>
    <w:tmpl w:val="F5544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15700D8"/>
    <w:multiLevelType w:val="multilevel"/>
    <w:tmpl w:val="249CC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FF335E"/>
    <w:multiLevelType w:val="multilevel"/>
    <w:tmpl w:val="AD1EE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 w15:restartNumberingAfterBreak="0">
    <w:nsid w:val="437A60BB"/>
    <w:multiLevelType w:val="hybridMultilevel"/>
    <w:tmpl w:val="4A4247AE"/>
    <w:lvl w:ilvl="0" w:tplc="2ED4026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C7257E"/>
    <w:multiLevelType w:val="multilevel"/>
    <w:tmpl w:val="2B92C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73D2738"/>
    <w:multiLevelType w:val="hybridMultilevel"/>
    <w:tmpl w:val="66BA45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DF3112"/>
    <w:multiLevelType w:val="multilevel"/>
    <w:tmpl w:val="9132B2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3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24" w15:restartNumberingAfterBreak="0">
    <w:nsid w:val="6C7A5705"/>
    <w:multiLevelType w:val="hybridMultilevel"/>
    <w:tmpl w:val="4F7005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72496D"/>
    <w:multiLevelType w:val="multilevel"/>
    <w:tmpl w:val="55980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27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28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7B5658FB"/>
    <w:multiLevelType w:val="multilevel"/>
    <w:tmpl w:val="CC9E7D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4711259">
    <w:abstractNumId w:val="10"/>
  </w:num>
  <w:num w:numId="2" w16cid:durableId="1628730595">
    <w:abstractNumId w:val="8"/>
  </w:num>
  <w:num w:numId="3" w16cid:durableId="497188144">
    <w:abstractNumId w:val="11"/>
  </w:num>
  <w:num w:numId="4" w16cid:durableId="1138914232">
    <w:abstractNumId w:val="12"/>
  </w:num>
  <w:num w:numId="5" w16cid:durableId="857932188">
    <w:abstractNumId w:val="4"/>
  </w:num>
  <w:num w:numId="6" w16cid:durableId="798501009">
    <w:abstractNumId w:val="17"/>
  </w:num>
  <w:num w:numId="7" w16cid:durableId="1210847263">
    <w:abstractNumId w:val="22"/>
  </w:num>
  <w:num w:numId="8" w16cid:durableId="982348153">
    <w:abstractNumId w:val="28"/>
  </w:num>
  <w:num w:numId="9" w16cid:durableId="1529290868">
    <w:abstractNumId w:val="26"/>
  </w:num>
  <w:num w:numId="10" w16cid:durableId="1171066271">
    <w:abstractNumId w:val="23"/>
  </w:num>
  <w:num w:numId="11" w16cid:durableId="1453552857">
    <w:abstractNumId w:val="9"/>
  </w:num>
  <w:num w:numId="12" w16cid:durableId="1812097430">
    <w:abstractNumId w:val="27"/>
  </w:num>
  <w:num w:numId="13" w16cid:durableId="42288650">
    <w:abstractNumId w:val="21"/>
  </w:num>
  <w:num w:numId="14" w16cid:durableId="1721712531">
    <w:abstractNumId w:val="18"/>
  </w:num>
  <w:num w:numId="15" w16cid:durableId="1235432793">
    <w:abstractNumId w:val="7"/>
  </w:num>
  <w:num w:numId="16" w16cid:durableId="884678859">
    <w:abstractNumId w:val="5"/>
  </w:num>
  <w:num w:numId="17" w16cid:durableId="826165421">
    <w:abstractNumId w:val="20"/>
  </w:num>
  <w:num w:numId="18" w16cid:durableId="1575778906">
    <w:abstractNumId w:val="25"/>
  </w:num>
  <w:num w:numId="19" w16cid:durableId="133179938">
    <w:abstractNumId w:val="0"/>
  </w:num>
  <w:num w:numId="20" w16cid:durableId="1732925663">
    <w:abstractNumId w:val="15"/>
  </w:num>
  <w:num w:numId="21" w16cid:durableId="386270406">
    <w:abstractNumId w:val="29"/>
  </w:num>
  <w:num w:numId="22" w16cid:durableId="1540628288">
    <w:abstractNumId w:val="6"/>
  </w:num>
  <w:num w:numId="23" w16cid:durableId="1666592699">
    <w:abstractNumId w:val="14"/>
  </w:num>
  <w:num w:numId="24" w16cid:durableId="1060982603">
    <w:abstractNumId w:val="19"/>
  </w:num>
  <w:num w:numId="25" w16cid:durableId="158009403">
    <w:abstractNumId w:val="24"/>
  </w:num>
  <w:num w:numId="26" w16cid:durableId="1749887012">
    <w:abstractNumId w:val="3"/>
  </w:num>
  <w:num w:numId="27" w16cid:durableId="786118342">
    <w:abstractNumId w:val="13"/>
  </w:num>
  <w:num w:numId="28" w16cid:durableId="1534853209">
    <w:abstractNumId w:val="1"/>
  </w:num>
  <w:num w:numId="29" w16cid:durableId="1355184851">
    <w:abstractNumId w:val="2"/>
  </w:num>
  <w:num w:numId="30" w16cid:durableId="68583765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03A45"/>
    <w:rsid w:val="00007067"/>
    <w:rsid w:val="00023729"/>
    <w:rsid w:val="000243B4"/>
    <w:rsid w:val="0002530E"/>
    <w:rsid w:val="0002710D"/>
    <w:rsid w:val="00031EA0"/>
    <w:rsid w:val="00036678"/>
    <w:rsid w:val="000452EB"/>
    <w:rsid w:val="00045603"/>
    <w:rsid w:val="000463AE"/>
    <w:rsid w:val="000507A3"/>
    <w:rsid w:val="00060A62"/>
    <w:rsid w:val="00064366"/>
    <w:rsid w:val="00066B73"/>
    <w:rsid w:val="00071481"/>
    <w:rsid w:val="00071D77"/>
    <w:rsid w:val="00075FAE"/>
    <w:rsid w:val="00082F38"/>
    <w:rsid w:val="000837DB"/>
    <w:rsid w:val="0008384B"/>
    <w:rsid w:val="000929EC"/>
    <w:rsid w:val="00093CDE"/>
    <w:rsid w:val="000A5C58"/>
    <w:rsid w:val="000A6379"/>
    <w:rsid w:val="000B0D49"/>
    <w:rsid w:val="000B203E"/>
    <w:rsid w:val="000D22B0"/>
    <w:rsid w:val="000D318D"/>
    <w:rsid w:val="000D35C9"/>
    <w:rsid w:val="000D520C"/>
    <w:rsid w:val="000D6596"/>
    <w:rsid w:val="000D6779"/>
    <w:rsid w:val="000E6DF0"/>
    <w:rsid w:val="001037CB"/>
    <w:rsid w:val="0010629E"/>
    <w:rsid w:val="00114288"/>
    <w:rsid w:val="00115538"/>
    <w:rsid w:val="00116FA8"/>
    <w:rsid w:val="00120AB1"/>
    <w:rsid w:val="00123A7F"/>
    <w:rsid w:val="001278D0"/>
    <w:rsid w:val="00127F72"/>
    <w:rsid w:val="00140646"/>
    <w:rsid w:val="0014409B"/>
    <w:rsid w:val="00147A4B"/>
    <w:rsid w:val="00152554"/>
    <w:rsid w:val="00155442"/>
    <w:rsid w:val="00155944"/>
    <w:rsid w:val="001559D7"/>
    <w:rsid w:val="0016523C"/>
    <w:rsid w:val="001671ED"/>
    <w:rsid w:val="00170714"/>
    <w:rsid w:val="00171D79"/>
    <w:rsid w:val="0017264D"/>
    <w:rsid w:val="001727FA"/>
    <w:rsid w:val="00172B0F"/>
    <w:rsid w:val="00173D4C"/>
    <w:rsid w:val="001759B6"/>
    <w:rsid w:val="001761E3"/>
    <w:rsid w:val="00181A7E"/>
    <w:rsid w:val="00182FD8"/>
    <w:rsid w:val="00183218"/>
    <w:rsid w:val="00184079"/>
    <w:rsid w:val="00185988"/>
    <w:rsid w:val="00186666"/>
    <w:rsid w:val="001873B6"/>
    <w:rsid w:val="001901E6"/>
    <w:rsid w:val="00191305"/>
    <w:rsid w:val="001948FB"/>
    <w:rsid w:val="00195B55"/>
    <w:rsid w:val="001A2FE8"/>
    <w:rsid w:val="001A33AC"/>
    <w:rsid w:val="001C1C51"/>
    <w:rsid w:val="001D4FC9"/>
    <w:rsid w:val="001E0ECA"/>
    <w:rsid w:val="001E206F"/>
    <w:rsid w:val="001E5750"/>
    <w:rsid w:val="001E66BA"/>
    <w:rsid w:val="001E7739"/>
    <w:rsid w:val="001F3DB4"/>
    <w:rsid w:val="001F7564"/>
    <w:rsid w:val="00203DB9"/>
    <w:rsid w:val="00204F40"/>
    <w:rsid w:val="00205DEF"/>
    <w:rsid w:val="002112C3"/>
    <w:rsid w:val="002131E5"/>
    <w:rsid w:val="00216C8A"/>
    <w:rsid w:val="00226317"/>
    <w:rsid w:val="00231539"/>
    <w:rsid w:val="00242093"/>
    <w:rsid w:val="00243F22"/>
    <w:rsid w:val="002523E3"/>
    <w:rsid w:val="00252AD6"/>
    <w:rsid w:val="002542CE"/>
    <w:rsid w:val="00257A4E"/>
    <w:rsid w:val="00266FA5"/>
    <w:rsid w:val="00276FBA"/>
    <w:rsid w:val="00277665"/>
    <w:rsid w:val="002837AE"/>
    <w:rsid w:val="00287FA8"/>
    <w:rsid w:val="002920F4"/>
    <w:rsid w:val="002940F3"/>
    <w:rsid w:val="00295842"/>
    <w:rsid w:val="002B3574"/>
    <w:rsid w:val="002B6B74"/>
    <w:rsid w:val="002C6AE7"/>
    <w:rsid w:val="002D2D4B"/>
    <w:rsid w:val="002D3805"/>
    <w:rsid w:val="002E66AE"/>
    <w:rsid w:val="002E7763"/>
    <w:rsid w:val="002F4C6F"/>
    <w:rsid w:val="002F5011"/>
    <w:rsid w:val="002F5842"/>
    <w:rsid w:val="002F7847"/>
    <w:rsid w:val="00306CB7"/>
    <w:rsid w:val="00307ABF"/>
    <w:rsid w:val="003111F5"/>
    <w:rsid w:val="00317664"/>
    <w:rsid w:val="00336200"/>
    <w:rsid w:val="00337418"/>
    <w:rsid w:val="00351D83"/>
    <w:rsid w:val="00352197"/>
    <w:rsid w:val="00353E46"/>
    <w:rsid w:val="003576C4"/>
    <w:rsid w:val="0036277A"/>
    <w:rsid w:val="00366AB0"/>
    <w:rsid w:val="003700E8"/>
    <w:rsid w:val="0037437C"/>
    <w:rsid w:val="00381127"/>
    <w:rsid w:val="0038146B"/>
    <w:rsid w:val="0038340F"/>
    <w:rsid w:val="00384457"/>
    <w:rsid w:val="00384F24"/>
    <w:rsid w:val="003A32B2"/>
    <w:rsid w:val="003A47DD"/>
    <w:rsid w:val="003A5F67"/>
    <w:rsid w:val="003A634F"/>
    <w:rsid w:val="003B14C1"/>
    <w:rsid w:val="003B2884"/>
    <w:rsid w:val="003B588A"/>
    <w:rsid w:val="003B621D"/>
    <w:rsid w:val="003C15C9"/>
    <w:rsid w:val="003C4388"/>
    <w:rsid w:val="003C4C27"/>
    <w:rsid w:val="003C7F7B"/>
    <w:rsid w:val="003D0CD6"/>
    <w:rsid w:val="003D2EAA"/>
    <w:rsid w:val="003D448C"/>
    <w:rsid w:val="003E054C"/>
    <w:rsid w:val="003E1EC5"/>
    <w:rsid w:val="003E27A0"/>
    <w:rsid w:val="003E3872"/>
    <w:rsid w:val="004044AA"/>
    <w:rsid w:val="004044C8"/>
    <w:rsid w:val="00404F3F"/>
    <w:rsid w:val="00410B5D"/>
    <w:rsid w:val="00413BEC"/>
    <w:rsid w:val="0042265E"/>
    <w:rsid w:val="00424ED7"/>
    <w:rsid w:val="00425258"/>
    <w:rsid w:val="00426217"/>
    <w:rsid w:val="00431A80"/>
    <w:rsid w:val="00433641"/>
    <w:rsid w:val="00435A89"/>
    <w:rsid w:val="00452267"/>
    <w:rsid w:val="00453307"/>
    <w:rsid w:val="00454EE1"/>
    <w:rsid w:val="00455A02"/>
    <w:rsid w:val="00457E36"/>
    <w:rsid w:val="00460BD3"/>
    <w:rsid w:val="00462F8F"/>
    <w:rsid w:val="004708F2"/>
    <w:rsid w:val="004724DE"/>
    <w:rsid w:val="004770FE"/>
    <w:rsid w:val="0048157F"/>
    <w:rsid w:val="00481D56"/>
    <w:rsid w:val="00490408"/>
    <w:rsid w:val="004A4C45"/>
    <w:rsid w:val="004A55C4"/>
    <w:rsid w:val="004B0485"/>
    <w:rsid w:val="004B0ED7"/>
    <w:rsid w:val="004B1F58"/>
    <w:rsid w:val="004B428E"/>
    <w:rsid w:val="004B4D0A"/>
    <w:rsid w:val="004B4D37"/>
    <w:rsid w:val="004C42F0"/>
    <w:rsid w:val="004D50C8"/>
    <w:rsid w:val="004D6B72"/>
    <w:rsid w:val="004E1D73"/>
    <w:rsid w:val="004E5450"/>
    <w:rsid w:val="004E57C3"/>
    <w:rsid w:val="004E72DD"/>
    <w:rsid w:val="004F22CD"/>
    <w:rsid w:val="0050153F"/>
    <w:rsid w:val="005025FB"/>
    <w:rsid w:val="00503462"/>
    <w:rsid w:val="0051286E"/>
    <w:rsid w:val="00516021"/>
    <w:rsid w:val="00516457"/>
    <w:rsid w:val="00516641"/>
    <w:rsid w:val="0051729F"/>
    <w:rsid w:val="005201C6"/>
    <w:rsid w:val="00520A0C"/>
    <w:rsid w:val="00530E37"/>
    <w:rsid w:val="00535946"/>
    <w:rsid w:val="005452CF"/>
    <w:rsid w:val="005464A1"/>
    <w:rsid w:val="00546F12"/>
    <w:rsid w:val="0055167E"/>
    <w:rsid w:val="0055339C"/>
    <w:rsid w:val="005542CC"/>
    <w:rsid w:val="00560424"/>
    <w:rsid w:val="00562B3C"/>
    <w:rsid w:val="005646FA"/>
    <w:rsid w:val="00564E40"/>
    <w:rsid w:val="005702D2"/>
    <w:rsid w:val="00573E1D"/>
    <w:rsid w:val="005750E2"/>
    <w:rsid w:val="0058313F"/>
    <w:rsid w:val="00585859"/>
    <w:rsid w:val="00586FBC"/>
    <w:rsid w:val="005879C9"/>
    <w:rsid w:val="00594CAD"/>
    <w:rsid w:val="005A1D0B"/>
    <w:rsid w:val="005A3C6B"/>
    <w:rsid w:val="005B1EA5"/>
    <w:rsid w:val="005C0BBD"/>
    <w:rsid w:val="005C54A0"/>
    <w:rsid w:val="005D0D15"/>
    <w:rsid w:val="005D7176"/>
    <w:rsid w:val="005E18CB"/>
    <w:rsid w:val="005E1F24"/>
    <w:rsid w:val="005E3667"/>
    <w:rsid w:val="005E73F1"/>
    <w:rsid w:val="005F07EF"/>
    <w:rsid w:val="005F16B6"/>
    <w:rsid w:val="005F2600"/>
    <w:rsid w:val="005F5224"/>
    <w:rsid w:val="005F7AA1"/>
    <w:rsid w:val="00600B2E"/>
    <w:rsid w:val="00601122"/>
    <w:rsid w:val="00606521"/>
    <w:rsid w:val="00607CEB"/>
    <w:rsid w:val="00613299"/>
    <w:rsid w:val="0061762D"/>
    <w:rsid w:val="00630B60"/>
    <w:rsid w:val="00634238"/>
    <w:rsid w:val="00635FBC"/>
    <w:rsid w:val="00636EB5"/>
    <w:rsid w:val="00637728"/>
    <w:rsid w:val="0064113A"/>
    <w:rsid w:val="0064167B"/>
    <w:rsid w:val="00643F96"/>
    <w:rsid w:val="00644002"/>
    <w:rsid w:val="0064526B"/>
    <w:rsid w:val="006458B1"/>
    <w:rsid w:val="00650529"/>
    <w:rsid w:val="00650BAB"/>
    <w:rsid w:val="00651737"/>
    <w:rsid w:val="00654E31"/>
    <w:rsid w:val="00656A8F"/>
    <w:rsid w:val="00661FDB"/>
    <w:rsid w:val="006652DD"/>
    <w:rsid w:val="006671BF"/>
    <w:rsid w:val="00671AEB"/>
    <w:rsid w:val="00672A7D"/>
    <w:rsid w:val="00681416"/>
    <w:rsid w:val="006A06F5"/>
    <w:rsid w:val="006A0ED2"/>
    <w:rsid w:val="006B0A73"/>
    <w:rsid w:val="006B5A6B"/>
    <w:rsid w:val="006C0F82"/>
    <w:rsid w:val="006C25E8"/>
    <w:rsid w:val="006C332E"/>
    <w:rsid w:val="006C5901"/>
    <w:rsid w:val="006D00F1"/>
    <w:rsid w:val="006D377A"/>
    <w:rsid w:val="006D4222"/>
    <w:rsid w:val="006D6372"/>
    <w:rsid w:val="006D68C4"/>
    <w:rsid w:val="006D6E5C"/>
    <w:rsid w:val="006E02AF"/>
    <w:rsid w:val="006E0786"/>
    <w:rsid w:val="006E6B4A"/>
    <w:rsid w:val="006E7449"/>
    <w:rsid w:val="006E7FB1"/>
    <w:rsid w:val="006F2604"/>
    <w:rsid w:val="006F5319"/>
    <w:rsid w:val="006F55FD"/>
    <w:rsid w:val="006F5D21"/>
    <w:rsid w:val="007061DA"/>
    <w:rsid w:val="007109F6"/>
    <w:rsid w:val="00711BE3"/>
    <w:rsid w:val="00721B51"/>
    <w:rsid w:val="00722CB3"/>
    <w:rsid w:val="00724594"/>
    <w:rsid w:val="00724FA7"/>
    <w:rsid w:val="00725415"/>
    <w:rsid w:val="007262CC"/>
    <w:rsid w:val="00727505"/>
    <w:rsid w:val="00731581"/>
    <w:rsid w:val="0073481D"/>
    <w:rsid w:val="00741B9E"/>
    <w:rsid w:val="00743DAC"/>
    <w:rsid w:val="007455B3"/>
    <w:rsid w:val="007502CD"/>
    <w:rsid w:val="00752AE7"/>
    <w:rsid w:val="00752D3B"/>
    <w:rsid w:val="0075337B"/>
    <w:rsid w:val="00755CD4"/>
    <w:rsid w:val="00757F96"/>
    <w:rsid w:val="007610B5"/>
    <w:rsid w:val="007623CB"/>
    <w:rsid w:val="00762652"/>
    <w:rsid w:val="00764551"/>
    <w:rsid w:val="0076556F"/>
    <w:rsid w:val="007677B8"/>
    <w:rsid w:val="00781713"/>
    <w:rsid w:val="00785285"/>
    <w:rsid w:val="0078529D"/>
    <w:rsid w:val="00785E77"/>
    <w:rsid w:val="0078720B"/>
    <w:rsid w:val="00787DC1"/>
    <w:rsid w:val="00794070"/>
    <w:rsid w:val="007A63CA"/>
    <w:rsid w:val="007A713B"/>
    <w:rsid w:val="007A7DA0"/>
    <w:rsid w:val="007B64E5"/>
    <w:rsid w:val="007C2F04"/>
    <w:rsid w:val="007F06E5"/>
    <w:rsid w:val="007F5B8B"/>
    <w:rsid w:val="00805BC0"/>
    <w:rsid w:val="00814FB9"/>
    <w:rsid w:val="00817E9A"/>
    <w:rsid w:val="00827786"/>
    <w:rsid w:val="00827BDA"/>
    <w:rsid w:val="00830D57"/>
    <w:rsid w:val="00831F00"/>
    <w:rsid w:val="008329E3"/>
    <w:rsid w:val="00850CA0"/>
    <w:rsid w:val="00852A2F"/>
    <w:rsid w:val="008608EE"/>
    <w:rsid w:val="00860B07"/>
    <w:rsid w:val="008616F6"/>
    <w:rsid w:val="0086259C"/>
    <w:rsid w:val="008674ED"/>
    <w:rsid w:val="0087074C"/>
    <w:rsid w:val="00874913"/>
    <w:rsid w:val="00883F24"/>
    <w:rsid w:val="008954A1"/>
    <w:rsid w:val="00897E1F"/>
    <w:rsid w:val="008A3E8E"/>
    <w:rsid w:val="008B2CB4"/>
    <w:rsid w:val="008B3D82"/>
    <w:rsid w:val="008B5503"/>
    <w:rsid w:val="008B6404"/>
    <w:rsid w:val="008C2C21"/>
    <w:rsid w:val="008C7DD3"/>
    <w:rsid w:val="008D054C"/>
    <w:rsid w:val="008E000B"/>
    <w:rsid w:val="008E2926"/>
    <w:rsid w:val="008E35C6"/>
    <w:rsid w:val="008E3F49"/>
    <w:rsid w:val="008E7FBC"/>
    <w:rsid w:val="008F243B"/>
    <w:rsid w:val="008F4675"/>
    <w:rsid w:val="008F50FE"/>
    <w:rsid w:val="008F69CD"/>
    <w:rsid w:val="008F6E88"/>
    <w:rsid w:val="00901E60"/>
    <w:rsid w:val="00904A66"/>
    <w:rsid w:val="00905029"/>
    <w:rsid w:val="00921A3A"/>
    <w:rsid w:val="0092287F"/>
    <w:rsid w:val="0092495B"/>
    <w:rsid w:val="0092660E"/>
    <w:rsid w:val="00936519"/>
    <w:rsid w:val="009413AA"/>
    <w:rsid w:val="00941DA3"/>
    <w:rsid w:val="00942C0C"/>
    <w:rsid w:val="00951711"/>
    <w:rsid w:val="009539E3"/>
    <w:rsid w:val="00954083"/>
    <w:rsid w:val="00954A5E"/>
    <w:rsid w:val="009551B2"/>
    <w:rsid w:val="0096022C"/>
    <w:rsid w:val="009619B1"/>
    <w:rsid w:val="00964625"/>
    <w:rsid w:val="00965B57"/>
    <w:rsid w:val="00980937"/>
    <w:rsid w:val="00981C1D"/>
    <w:rsid w:val="0099109C"/>
    <w:rsid w:val="009936DB"/>
    <w:rsid w:val="00993CFC"/>
    <w:rsid w:val="009A1DC2"/>
    <w:rsid w:val="009A5EEA"/>
    <w:rsid w:val="009B0906"/>
    <w:rsid w:val="009B38F2"/>
    <w:rsid w:val="009B7433"/>
    <w:rsid w:val="009C0914"/>
    <w:rsid w:val="009C27E5"/>
    <w:rsid w:val="009D24A1"/>
    <w:rsid w:val="009D3891"/>
    <w:rsid w:val="009D71E8"/>
    <w:rsid w:val="009E0CF5"/>
    <w:rsid w:val="009E104B"/>
    <w:rsid w:val="009E7DE4"/>
    <w:rsid w:val="009F3BBD"/>
    <w:rsid w:val="00A022AB"/>
    <w:rsid w:val="00A063DD"/>
    <w:rsid w:val="00A112B5"/>
    <w:rsid w:val="00A14EEA"/>
    <w:rsid w:val="00A33636"/>
    <w:rsid w:val="00A44FBB"/>
    <w:rsid w:val="00A50104"/>
    <w:rsid w:val="00A522E0"/>
    <w:rsid w:val="00A52823"/>
    <w:rsid w:val="00A60E28"/>
    <w:rsid w:val="00A63579"/>
    <w:rsid w:val="00A638AC"/>
    <w:rsid w:val="00A64475"/>
    <w:rsid w:val="00A727E5"/>
    <w:rsid w:val="00A748B5"/>
    <w:rsid w:val="00A7797A"/>
    <w:rsid w:val="00A80A32"/>
    <w:rsid w:val="00A81948"/>
    <w:rsid w:val="00A82A98"/>
    <w:rsid w:val="00A82D16"/>
    <w:rsid w:val="00A852F2"/>
    <w:rsid w:val="00A8712A"/>
    <w:rsid w:val="00A95F75"/>
    <w:rsid w:val="00A968DA"/>
    <w:rsid w:val="00A96B83"/>
    <w:rsid w:val="00AA355B"/>
    <w:rsid w:val="00AA42E5"/>
    <w:rsid w:val="00AB24FA"/>
    <w:rsid w:val="00AB5161"/>
    <w:rsid w:val="00AD7B5A"/>
    <w:rsid w:val="00AE229F"/>
    <w:rsid w:val="00AF0618"/>
    <w:rsid w:val="00AF5E20"/>
    <w:rsid w:val="00B002FA"/>
    <w:rsid w:val="00B00327"/>
    <w:rsid w:val="00B024B3"/>
    <w:rsid w:val="00B11DE8"/>
    <w:rsid w:val="00B179ED"/>
    <w:rsid w:val="00B20E18"/>
    <w:rsid w:val="00B331E1"/>
    <w:rsid w:val="00B4532A"/>
    <w:rsid w:val="00B47C66"/>
    <w:rsid w:val="00B572C4"/>
    <w:rsid w:val="00B60858"/>
    <w:rsid w:val="00B60D69"/>
    <w:rsid w:val="00B6234E"/>
    <w:rsid w:val="00B74D4E"/>
    <w:rsid w:val="00B80219"/>
    <w:rsid w:val="00B87184"/>
    <w:rsid w:val="00B91453"/>
    <w:rsid w:val="00BA19A5"/>
    <w:rsid w:val="00BB2907"/>
    <w:rsid w:val="00BB6902"/>
    <w:rsid w:val="00BC078B"/>
    <w:rsid w:val="00BC3A7D"/>
    <w:rsid w:val="00BC67F6"/>
    <w:rsid w:val="00BD2004"/>
    <w:rsid w:val="00BD4B12"/>
    <w:rsid w:val="00BD700D"/>
    <w:rsid w:val="00BE2F92"/>
    <w:rsid w:val="00BE44AC"/>
    <w:rsid w:val="00BF0D5F"/>
    <w:rsid w:val="00BF30FC"/>
    <w:rsid w:val="00BF59B3"/>
    <w:rsid w:val="00BF6F95"/>
    <w:rsid w:val="00C10BCF"/>
    <w:rsid w:val="00C11EB4"/>
    <w:rsid w:val="00C12746"/>
    <w:rsid w:val="00C23C11"/>
    <w:rsid w:val="00C2441E"/>
    <w:rsid w:val="00C25827"/>
    <w:rsid w:val="00C31636"/>
    <w:rsid w:val="00C31BB8"/>
    <w:rsid w:val="00C373EA"/>
    <w:rsid w:val="00C43CA3"/>
    <w:rsid w:val="00C43D9D"/>
    <w:rsid w:val="00C43EA4"/>
    <w:rsid w:val="00C50040"/>
    <w:rsid w:val="00C52DFF"/>
    <w:rsid w:val="00C574E1"/>
    <w:rsid w:val="00C621C1"/>
    <w:rsid w:val="00C62989"/>
    <w:rsid w:val="00C65CBB"/>
    <w:rsid w:val="00C74684"/>
    <w:rsid w:val="00C77FEF"/>
    <w:rsid w:val="00C80F37"/>
    <w:rsid w:val="00C83659"/>
    <w:rsid w:val="00C839C1"/>
    <w:rsid w:val="00C97A7F"/>
    <w:rsid w:val="00CA4421"/>
    <w:rsid w:val="00CA5363"/>
    <w:rsid w:val="00CA7D07"/>
    <w:rsid w:val="00CB24A4"/>
    <w:rsid w:val="00CB5B17"/>
    <w:rsid w:val="00CB686B"/>
    <w:rsid w:val="00CB6AA0"/>
    <w:rsid w:val="00CC4443"/>
    <w:rsid w:val="00CC5CAF"/>
    <w:rsid w:val="00CE5507"/>
    <w:rsid w:val="00CE7E1B"/>
    <w:rsid w:val="00D04F25"/>
    <w:rsid w:val="00D06874"/>
    <w:rsid w:val="00D07530"/>
    <w:rsid w:val="00D07FCB"/>
    <w:rsid w:val="00D173F7"/>
    <w:rsid w:val="00D20203"/>
    <w:rsid w:val="00D204E0"/>
    <w:rsid w:val="00D21354"/>
    <w:rsid w:val="00D22400"/>
    <w:rsid w:val="00D23F4A"/>
    <w:rsid w:val="00D264E2"/>
    <w:rsid w:val="00D278BA"/>
    <w:rsid w:val="00D33FE5"/>
    <w:rsid w:val="00D348C0"/>
    <w:rsid w:val="00D3578A"/>
    <w:rsid w:val="00D43A15"/>
    <w:rsid w:val="00D4463C"/>
    <w:rsid w:val="00D46182"/>
    <w:rsid w:val="00D46C7D"/>
    <w:rsid w:val="00D501EE"/>
    <w:rsid w:val="00D517DC"/>
    <w:rsid w:val="00D5360D"/>
    <w:rsid w:val="00D5590D"/>
    <w:rsid w:val="00D618E4"/>
    <w:rsid w:val="00D61DA5"/>
    <w:rsid w:val="00D642A3"/>
    <w:rsid w:val="00D67C66"/>
    <w:rsid w:val="00D71B8A"/>
    <w:rsid w:val="00D72C08"/>
    <w:rsid w:val="00D75247"/>
    <w:rsid w:val="00D81325"/>
    <w:rsid w:val="00D875ED"/>
    <w:rsid w:val="00D877D0"/>
    <w:rsid w:val="00D90013"/>
    <w:rsid w:val="00D91B9C"/>
    <w:rsid w:val="00D92C1B"/>
    <w:rsid w:val="00D94CC7"/>
    <w:rsid w:val="00D97901"/>
    <w:rsid w:val="00DA1AF4"/>
    <w:rsid w:val="00DB0C60"/>
    <w:rsid w:val="00DC641A"/>
    <w:rsid w:val="00DD21A1"/>
    <w:rsid w:val="00DD68FB"/>
    <w:rsid w:val="00DD6B7D"/>
    <w:rsid w:val="00DD6E14"/>
    <w:rsid w:val="00DE15AC"/>
    <w:rsid w:val="00DF2015"/>
    <w:rsid w:val="00E061EC"/>
    <w:rsid w:val="00E0696B"/>
    <w:rsid w:val="00E10E81"/>
    <w:rsid w:val="00E13E51"/>
    <w:rsid w:val="00E21F56"/>
    <w:rsid w:val="00E3014F"/>
    <w:rsid w:val="00E4286E"/>
    <w:rsid w:val="00E43EAD"/>
    <w:rsid w:val="00E62DCB"/>
    <w:rsid w:val="00E651DD"/>
    <w:rsid w:val="00E66558"/>
    <w:rsid w:val="00E70D81"/>
    <w:rsid w:val="00E726A6"/>
    <w:rsid w:val="00E73418"/>
    <w:rsid w:val="00E8109E"/>
    <w:rsid w:val="00E85C23"/>
    <w:rsid w:val="00E86F05"/>
    <w:rsid w:val="00EA3A2A"/>
    <w:rsid w:val="00EA6B46"/>
    <w:rsid w:val="00EB4556"/>
    <w:rsid w:val="00EB4A11"/>
    <w:rsid w:val="00EB64C8"/>
    <w:rsid w:val="00ED4136"/>
    <w:rsid w:val="00ED5108"/>
    <w:rsid w:val="00ED6AE8"/>
    <w:rsid w:val="00EE291B"/>
    <w:rsid w:val="00EE2CB2"/>
    <w:rsid w:val="00EF485B"/>
    <w:rsid w:val="00EF5A6B"/>
    <w:rsid w:val="00F012CA"/>
    <w:rsid w:val="00F01752"/>
    <w:rsid w:val="00F017D2"/>
    <w:rsid w:val="00F0355A"/>
    <w:rsid w:val="00F05C44"/>
    <w:rsid w:val="00F15753"/>
    <w:rsid w:val="00F21F92"/>
    <w:rsid w:val="00F24A7E"/>
    <w:rsid w:val="00F32ABA"/>
    <w:rsid w:val="00F33DC0"/>
    <w:rsid w:val="00F33F28"/>
    <w:rsid w:val="00F35A40"/>
    <w:rsid w:val="00F35FDE"/>
    <w:rsid w:val="00F40DE1"/>
    <w:rsid w:val="00F4142A"/>
    <w:rsid w:val="00F54FCB"/>
    <w:rsid w:val="00F62587"/>
    <w:rsid w:val="00F631A6"/>
    <w:rsid w:val="00F63E9E"/>
    <w:rsid w:val="00F63FEA"/>
    <w:rsid w:val="00F66AA7"/>
    <w:rsid w:val="00F75603"/>
    <w:rsid w:val="00F76843"/>
    <w:rsid w:val="00F776E1"/>
    <w:rsid w:val="00F77E8D"/>
    <w:rsid w:val="00F925EB"/>
    <w:rsid w:val="00F97033"/>
    <w:rsid w:val="00FA6DD0"/>
    <w:rsid w:val="00FC050D"/>
    <w:rsid w:val="00FC28DF"/>
    <w:rsid w:val="00FD1780"/>
    <w:rsid w:val="00FD2297"/>
    <w:rsid w:val="00FD406D"/>
    <w:rsid w:val="00FD6AC6"/>
    <w:rsid w:val="00FE3136"/>
    <w:rsid w:val="00FE50A3"/>
    <w:rsid w:val="00FE5204"/>
    <w:rsid w:val="00FE604C"/>
    <w:rsid w:val="00FF2000"/>
    <w:rsid w:val="00FF369D"/>
    <w:rsid w:val="00FF6CA3"/>
    <w:rsid w:val="00FF6FB0"/>
    <w:rsid w:val="00FF79A8"/>
    <w:rsid w:val="05B6D577"/>
    <w:rsid w:val="069AA0E3"/>
    <w:rsid w:val="07FFD3D3"/>
    <w:rsid w:val="0B240EAF"/>
    <w:rsid w:val="13173609"/>
    <w:rsid w:val="15511BA4"/>
    <w:rsid w:val="1A172959"/>
    <w:rsid w:val="1CBF4D92"/>
    <w:rsid w:val="2497129E"/>
    <w:rsid w:val="2860AB8E"/>
    <w:rsid w:val="2FFB967E"/>
    <w:rsid w:val="31CC4DD9"/>
    <w:rsid w:val="380BAE89"/>
    <w:rsid w:val="3A3F1ACF"/>
    <w:rsid w:val="3BE13FA2"/>
    <w:rsid w:val="3C5A6419"/>
    <w:rsid w:val="3EA4202B"/>
    <w:rsid w:val="407F390E"/>
    <w:rsid w:val="418407A1"/>
    <w:rsid w:val="491E3A64"/>
    <w:rsid w:val="4BF69EA0"/>
    <w:rsid w:val="5726C435"/>
    <w:rsid w:val="5C40C457"/>
    <w:rsid w:val="5F3A7B6B"/>
    <w:rsid w:val="617B4808"/>
    <w:rsid w:val="625D1A15"/>
    <w:rsid w:val="6948C1C2"/>
    <w:rsid w:val="6D28B1AF"/>
    <w:rsid w:val="6D616F43"/>
    <w:rsid w:val="6EB73EE5"/>
    <w:rsid w:val="709C3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2A7D54B1"/>
  <w15:docId w15:val="{B17F33C7-39FE-477A-B0FE-FB6657443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1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5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4"/>
      </w:numPr>
      <w:contextualSpacing/>
    </w:pPr>
  </w:style>
  <w:style w:type="paragraph" w:styleId="ListParagraph">
    <w:name w:val="List Paragraph"/>
    <w:aliases w:val="Dot pt,No Spacing1,List Paragraph Char Char Char,Indicator Text,Numbered Para 1,Bullet 1,List Paragraph1,F5 List Paragraph,Bullet Points,MAIN CONTENT,List Paragraph12,Bullet Style,Colorful List - Accent 11,Normal numbered,List Paragraph2"/>
    <w:basedOn w:val="Normal"/>
    <w:link w:val="ListParagraphChar"/>
    <w:uiPriority w:val="34"/>
    <w:qFormat/>
    <w:pPr>
      <w:numPr>
        <w:numId w:val="8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  <w:uiPriority w:val="99"/>
  </w:style>
  <w:style w:type="paragraph" w:styleId="CommentText">
    <w:name w:val="annotation text"/>
    <w:basedOn w:val="Normal"/>
    <w:uiPriority w:val="9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uiPriority w:val="99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3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6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7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9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0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1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2"/>
      </w:numPr>
    </w:pPr>
  </w:style>
  <w:style w:type="numbering" w:customStyle="1" w:styleId="LFO3">
    <w:name w:val="LFO3"/>
    <w:basedOn w:val="NoList"/>
    <w:pPr>
      <w:numPr>
        <w:numId w:val="3"/>
      </w:numPr>
    </w:pPr>
  </w:style>
  <w:style w:type="numbering" w:customStyle="1" w:styleId="LFO4">
    <w:name w:val="LFO4"/>
    <w:basedOn w:val="NoList"/>
    <w:pPr>
      <w:numPr>
        <w:numId w:val="4"/>
      </w:numPr>
    </w:pPr>
  </w:style>
  <w:style w:type="numbering" w:customStyle="1" w:styleId="LFO6">
    <w:name w:val="LFO6"/>
    <w:basedOn w:val="NoList"/>
    <w:pPr>
      <w:numPr>
        <w:numId w:val="5"/>
      </w:numPr>
    </w:pPr>
  </w:style>
  <w:style w:type="numbering" w:customStyle="1" w:styleId="LFO9">
    <w:name w:val="LFO9"/>
    <w:basedOn w:val="NoList"/>
    <w:pPr>
      <w:numPr>
        <w:numId w:val="6"/>
      </w:numPr>
    </w:pPr>
  </w:style>
  <w:style w:type="numbering" w:customStyle="1" w:styleId="LFO10">
    <w:name w:val="LFO10"/>
    <w:basedOn w:val="NoList"/>
    <w:pPr>
      <w:numPr>
        <w:numId w:val="7"/>
      </w:numPr>
    </w:pPr>
  </w:style>
  <w:style w:type="numbering" w:customStyle="1" w:styleId="LFO25">
    <w:name w:val="LFO25"/>
    <w:basedOn w:val="NoList"/>
    <w:pPr>
      <w:numPr>
        <w:numId w:val="8"/>
      </w:numPr>
    </w:pPr>
  </w:style>
  <w:style w:type="numbering" w:customStyle="1" w:styleId="LFO28">
    <w:name w:val="LFO28"/>
    <w:basedOn w:val="NoList"/>
    <w:pPr>
      <w:numPr>
        <w:numId w:val="9"/>
      </w:numPr>
    </w:pPr>
  </w:style>
  <w:style w:type="numbering" w:customStyle="1" w:styleId="LFO30">
    <w:name w:val="LFO30"/>
    <w:basedOn w:val="NoList"/>
    <w:pPr>
      <w:numPr>
        <w:numId w:val="10"/>
      </w:numPr>
    </w:pPr>
  </w:style>
  <w:style w:type="numbering" w:customStyle="1" w:styleId="LFO34">
    <w:name w:val="LFO34"/>
    <w:basedOn w:val="NoList"/>
    <w:pPr>
      <w:numPr>
        <w:numId w:val="11"/>
      </w:numPr>
    </w:pPr>
  </w:style>
  <w:style w:type="numbering" w:customStyle="1" w:styleId="LFO36">
    <w:name w:val="LFO36"/>
    <w:basedOn w:val="NoList"/>
    <w:pPr>
      <w:numPr>
        <w:numId w:val="12"/>
      </w:numPr>
    </w:pPr>
  </w:style>
  <w:style w:type="paragraph" w:styleId="Revision">
    <w:name w:val="Revision"/>
    <w:hidden/>
    <w:uiPriority w:val="99"/>
    <w:semiHidden/>
    <w:rsid w:val="00115538"/>
    <w:pPr>
      <w:autoSpaceDN/>
    </w:pPr>
    <w:rPr>
      <w:color w:val="0D0D0D"/>
      <w:sz w:val="24"/>
      <w:szCs w:val="24"/>
    </w:rPr>
  </w:style>
  <w:style w:type="character" w:styleId="Mention">
    <w:name w:val="Mention"/>
    <w:basedOn w:val="DefaultParagraphFont"/>
    <w:uiPriority w:val="99"/>
    <w:unhideWhenUsed/>
    <w:rsid w:val="00E726A6"/>
    <w:rPr>
      <w:color w:val="2B579A"/>
      <w:shd w:val="clear" w:color="auto" w:fill="E1DFDD"/>
    </w:rPr>
  </w:style>
  <w:style w:type="table" w:styleId="TableGrid">
    <w:name w:val="Table Grid"/>
    <w:basedOn w:val="TableNormal"/>
    <w:uiPriority w:val="39"/>
    <w:rsid w:val="009539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Dot pt Char,No Spacing1 Char,List Paragraph Char Char Char Char,Indicator Text Char,Numbered Para 1 Char,Bullet 1 Char,List Paragraph1 Char,F5 List Paragraph Char,Bullet Points Char,MAIN CONTENT Char,List Paragraph12 Char"/>
    <w:basedOn w:val="DefaultParagraphFont"/>
    <w:link w:val="ListParagraph"/>
    <w:uiPriority w:val="34"/>
    <w:locked/>
    <w:rsid w:val="00721B51"/>
    <w:rPr>
      <w:color w:val="0D0D0D"/>
      <w:sz w:val="24"/>
      <w:szCs w:val="24"/>
    </w:rPr>
  </w:style>
  <w:style w:type="character" w:customStyle="1" w:styleId="ui-provider">
    <w:name w:val="ui-provider"/>
    <w:basedOn w:val="DefaultParagraphFont"/>
    <w:rsid w:val="00287FA8"/>
  </w:style>
  <w:style w:type="paragraph" w:styleId="NormalWeb">
    <w:name w:val="Normal (Web)"/>
    <w:basedOn w:val="Normal"/>
    <w:uiPriority w:val="99"/>
    <w:unhideWhenUsed/>
    <w:rsid w:val="00155442"/>
    <w:pPr>
      <w:suppressAutoHyphens w:val="0"/>
      <w:autoSpaceDN/>
      <w:spacing w:before="100" w:beforeAutospacing="1" w:after="100" w:afterAutospacing="1" w:line="240" w:lineRule="auto"/>
    </w:pPr>
    <w:rPr>
      <w:rFonts w:ascii="Times New Roman" w:hAnsi="Times New Roman"/>
      <w:color w:val="auto"/>
    </w:rPr>
  </w:style>
  <w:style w:type="character" w:styleId="Strong">
    <w:name w:val="Strong"/>
    <w:basedOn w:val="DefaultParagraphFont"/>
    <w:uiPriority w:val="22"/>
    <w:qFormat/>
    <w:rsid w:val="0015544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60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53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1247</Words>
  <Characters>7113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Pupil premium strategy statement</vt:lpstr>
    </vt:vector>
  </TitlesOfParts>
  <Company/>
  <LinksUpToDate>false</LinksUpToDate>
  <CharactersWithSpaces>8344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Pupil premium strategy statement</dc:title>
  <dc:subject/>
  <dc:creator>Department for Education</dc:creator>
  <cp:keywords/>
  <dc:description/>
  <cp:lastModifiedBy>Head</cp:lastModifiedBy>
  <cp:revision>2</cp:revision>
  <cp:lastPrinted>2014-09-18T05:26:00Z</cp:lastPrinted>
  <dcterms:created xsi:type="dcterms:W3CDTF">2025-12-19T11:52:00Z</dcterms:created>
  <dcterms:modified xsi:type="dcterms:W3CDTF">2025-12-19T11:52:00Z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0x0101006FBD534E0B2648409800B3ECF3893BDA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</Properties>
</file>